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850E" w14:textId="77777777" w:rsidR="005E4B85" w:rsidRDefault="005E4B85">
      <w:r>
        <w:t>館長往生週年開示　　（共一集）　　華藏佛教圖書館　　檔名：</w:t>
      </w:r>
      <w:r>
        <w:t xml:space="preserve">21-060-0001 </w:t>
      </w:r>
    </w:p>
    <w:p w14:paraId="2ADF3FCE" w14:textId="77777777" w:rsidR="005E4B85" w:rsidRDefault="005E4B85">
      <w:pPr>
        <w:pStyle w:val="a3"/>
      </w:pPr>
      <w:r>
        <w:t xml:space="preserve">　　諸位法師、諸位大德、同修：</w:t>
      </w:r>
      <w:r>
        <w:t xml:space="preserve"> </w:t>
      </w:r>
    </w:p>
    <w:p w14:paraId="519F93E2" w14:textId="77777777" w:rsidR="005E4B85" w:rsidRDefault="005E4B85">
      <w:pPr>
        <w:pStyle w:val="a3"/>
      </w:pPr>
      <w:r>
        <w:t xml:space="preserve">　　今天非常感謝大家來參加館長往生週年紀念。我們的追思儀式簡單隆重，我們以最誠敬的心，在這個地方修三時繫念的佛事，館長在常寂光中一定也非常歡喜。今天淨宗弘揚到全世界，普遍的受到大眾的歡迎，這是館長三十年護持的成就。在世界各地許許多多的人都自動來誦經、念佛追悼，這些紀念都是佛法的弘揚與傳播，我們以事實告訴世人「知恩報恩」，弘護的功德不可思議。</w:t>
      </w:r>
      <w:r>
        <w:t xml:space="preserve"> </w:t>
      </w:r>
    </w:p>
    <w:p w14:paraId="71F91AF7" w14:textId="77777777" w:rsidR="005E4B85" w:rsidRDefault="005E4B85">
      <w:pPr>
        <w:pStyle w:val="a3"/>
      </w:pPr>
      <w:r>
        <w:t xml:space="preserve">　　這些成就我們決不能邀功，而實際上是佛力的加持，如果得不到佛力加持，決定不會有這樣殊勝的成果，也是現代眾生善根福德因緣成熟，得到彌陀、一切諸佛如來的加持。我們也能從這些地方看到世運有轉機，雖然還有一些災難，災難必定能夠化除。幫助災難早一天消除，幫助災難減輕，我們每一個學佛的同修都有責任。</w:t>
      </w:r>
      <w:r>
        <w:t xml:space="preserve"> </w:t>
      </w:r>
    </w:p>
    <w:p w14:paraId="7C8C7C13" w14:textId="77777777" w:rsidR="005E4B85" w:rsidRDefault="005E4B85">
      <w:pPr>
        <w:pStyle w:val="a3"/>
      </w:pPr>
      <w:r>
        <w:t xml:space="preserve">　　中國古時候諺語所謂的「國家興亡，匹夫有責」，我們決定不能把一切災難的因素歸咎於別人，這是錯誤的，這就不是一個修行人。佛告訴我們「萬法唯心」，又告訴我們「一切法唯心所變」，誰的心？我們自己的心。由此可知，所有一切災害是我們自己存心不善，我們自己行持不善，責任歸誰？責任是我一個人。我們人人能夠這樣深深的反省，世間一切眾生沒有過失，過失在我自己一個人，我沒有修得好，我沒有做得好，才招致這些災難讓大家受苦，真正學佛要回頭。</w:t>
      </w:r>
      <w:r>
        <w:t xml:space="preserve"> </w:t>
      </w:r>
    </w:p>
    <w:p w14:paraId="3480D8F8" w14:textId="77777777" w:rsidR="005E4B85" w:rsidRDefault="005E4B85">
      <w:pPr>
        <w:pStyle w:val="a3"/>
      </w:pPr>
      <w:r>
        <w:t xml:space="preserve">　　昨天有一位同修問我：「回頭是岸，從那裡回頭？」我告訴他：「我們凡夫，以我們自己作比喻來說，我們起心動念都是為自己，為自己的家庭，為自己的事業」，我說：「是不是？」他說：「是的。」我說：「你懂得這個道理了，佛教我們回頭，我們從今天回過頭來，起心動念不再為個人，不再為家庭，不再為小圈圈了，起心動念為虛空法界。」這個講得太大了，但是這是真的。佛的心量盡虛空、遍法界，我們沒有這麼大的心量，至少也要想到全世界，才能夠化除災難。我們為社會、為眾生，這個社會不是我們這個小的社會，是整個世界。起心動念要想到整個世界一切眾生的福祉，這就是回頭，從這個地方回頭。</w:t>
      </w:r>
      <w:r>
        <w:t xml:space="preserve"> </w:t>
      </w:r>
    </w:p>
    <w:p w14:paraId="4E106381" w14:textId="77777777" w:rsidR="005E4B85" w:rsidRDefault="005E4B85">
      <w:pPr>
        <w:pStyle w:val="a3"/>
      </w:pPr>
      <w:r>
        <w:t xml:space="preserve">　　如果我們只想一個國家，每個人都只想自己的國家，國家跟國家還會發生衝突，還會有戰爭，我們為什麼不把心量拓開看全世界？全世界就是一個家庭，全世界的人都是我們自己的兄弟姐妹、親戚朋友，我們的界限統統消除了，這樣才能化除核子戰爭的災難，所以要從我們自己本身做起。我們不能感動別人，就是自己的罪業，業障深重。別人決定沒有過失，決定沒有弊病，所有一切罪業都在我自己一身。</w:t>
      </w:r>
      <w:r>
        <w:t xml:space="preserve"> </w:t>
      </w:r>
    </w:p>
    <w:p w14:paraId="65C63BA8" w14:textId="77777777" w:rsidR="005E4B85" w:rsidRDefault="005E4B85">
      <w:pPr>
        <w:pStyle w:val="a3"/>
      </w:pPr>
      <w:r>
        <w:t xml:space="preserve">　　《彌陀經》上所說的，西方極樂世界「諸上善人聚會一處」，如果我們真正能看一切眾生的好處，一切眾生的善處，我們現在就跟一切諸上善人聚會一處了。這個世間誰是惡人？我自己是惡人。除我之外，哪個人都是善人，哪個人都是好人。我們要以這樣的眼光、心態去處事待人接物。</w:t>
      </w:r>
      <w:r>
        <w:t xml:space="preserve"> </w:t>
      </w:r>
    </w:p>
    <w:p w14:paraId="00EB762D" w14:textId="77777777" w:rsidR="005E4B85" w:rsidRDefault="005E4B85">
      <w:pPr>
        <w:pStyle w:val="a3"/>
      </w:pPr>
      <w:r>
        <w:t xml:space="preserve">　　印光大師教給我們四句話，這四句話真是究竟圓滿。他教我們要「敦倫盡分，閑邪存誠」，這兩句話我用最淺顯的語句來表達，「真誠、清淨、平等、正覺、慈悲」，我們要用這樣的心處事待人接物。依真誠、慈悲和睦大眾，這就是敦倫，盡到</w:t>
      </w:r>
      <w:r>
        <w:lastRenderedPageBreak/>
        <w:t>自己本分的責任。把自己本分做到盡善盡美，就是菩薩行，就是佛行，這才是真正的佛弟子。</w:t>
      </w:r>
      <w:r>
        <w:t xml:space="preserve"> </w:t>
      </w:r>
    </w:p>
    <w:p w14:paraId="64213D2A" w14:textId="77777777" w:rsidR="005E4B85" w:rsidRDefault="005E4B85">
      <w:pPr>
        <w:pStyle w:val="a3"/>
      </w:pPr>
      <w:r>
        <w:t xml:space="preserve">　　然後大師教給我們「深信因果，老實念佛」，使我們在這一生當中能夠脫離六道輪迴，脫離十法界，親近阿彌陀佛。極樂世界是一真法界，真實的果報。如果修學不能往生極樂世界，給諸位說那就是清涼所講的「有因無果」，你來生還搞六道輪迴，這是錯誤的，大錯特錯。</w:t>
      </w:r>
      <w:r>
        <w:t xml:space="preserve"> </w:t>
      </w:r>
    </w:p>
    <w:p w14:paraId="6A346386" w14:textId="77777777" w:rsidR="005E4B85" w:rsidRDefault="005E4B85">
      <w:pPr>
        <w:pStyle w:val="a3"/>
      </w:pPr>
      <w:r>
        <w:t xml:space="preserve">　　印光大師在《文鈔》裡面多次說明，在現前這個時代，即使是古佛再來，也一定教人「敦倫盡分」，敦倫盡分就是與大眾和睦相處。求社會安定、世界和平，從我本身做起，決定提倡淨土，勸人念佛往生。如果提倡其他的法門，那決定不是佛菩薩再來的。為什麼？佛菩薩講經說法「契機契理」。機是什麼？現在大家所需要的，我們需要社會安定，需要世界和平，我們需要脫離六道輪迴，需要脫離十法界，所以講敦倫盡分就是契機，講求生淨土是契理，什麼理？你這一生真正究竟成佛，這就契理了。</w:t>
      </w:r>
      <w:r>
        <w:t xml:space="preserve"> </w:t>
      </w:r>
    </w:p>
    <w:p w14:paraId="76DB0D3A" w14:textId="77777777" w:rsidR="005E4B85" w:rsidRDefault="005E4B85">
      <w:pPr>
        <w:pStyle w:val="a3"/>
      </w:pPr>
      <w:r>
        <w:t xml:space="preserve">　　所以「契機契理」這四個字含義很深很深，我們自己一生依教奉行，知道這個世間如幻如化，《金剛經》上給我們說「一切有為法，如夢幻泡影」，這個世間沒有一樣值得我們留戀的。我們在這個世間，要盡心盡力做一個好人，「存好心、說好話、行好事、做好人」，這就是菩薩行，這就是菩提心，一定要認真努力去做，自度度他，完全在這四句話之中。</w:t>
      </w:r>
      <w:r>
        <w:t xml:space="preserve"> </w:t>
      </w:r>
    </w:p>
    <w:p w14:paraId="4C976C72" w14:textId="77777777" w:rsidR="005E4B85" w:rsidRDefault="005E4B85">
      <w:pPr>
        <w:pStyle w:val="a3"/>
      </w:pPr>
      <w:r>
        <w:t xml:space="preserve">　　所以我們淨宗直接承傳的就是印祖，我的老師李炳南老居士，李老居士的老師是印光大師，我們這是一脈相承，一定要遵守祖師的教誡，認真努力來修自己，天天反省、天天改過、天天自新，這樣才能度自己，也能夠幫助社會、幫助大眾。</w:t>
      </w:r>
      <w:r>
        <w:t xml:space="preserve"> </w:t>
      </w:r>
    </w:p>
    <w:p w14:paraId="68282D59" w14:textId="77777777" w:rsidR="005E4B85" w:rsidRDefault="005E4B85">
      <w:pPr>
        <w:pStyle w:val="a3"/>
      </w:pPr>
      <w:r>
        <w:t xml:space="preserve">　　所以我們看到館長護持真實的功德，她給我們作末法時期護法的榜樣，我們自己家裡面這些年輕的法師們，我也常常鼓勵，我們也要作一個弘法的榜樣。我們道場雖然小，真正能做到弘護的榜樣，我們就對得起自己，對得起館長，對得起諸佛菩薩。今天我們的時間很匆促，後面還得上供，下午開始的三時繫念，我們都以真誠恭敬心來做。</w:t>
      </w:r>
      <w:r>
        <w:t xml:space="preserve"> </w:t>
      </w:r>
    </w:p>
    <w:p w14:paraId="6860AAA9" w14:textId="77777777" w:rsidR="005E4B85" w:rsidRDefault="005E4B85">
      <w:pPr>
        <w:pStyle w:val="a3"/>
      </w:pPr>
      <w:r>
        <w:t xml:space="preserve">　　三皈五戒，我們有一個錄音帶，有一個小冊子，諸位回去之後一定要多看多聽。知道三皈真正的意義，到底是從那裡皈，皈就是回頭，依是依靠，我從什麼地方回頭，依靠什麼，一定要清清楚楚、明明白白。我們從迷、邪、染回頭，也就是我剛才講的回頭是岸。從自私自利回頭，從起心動念都為自己身家著想回頭，念念為社會，念念為一切眾生。依《無量壽經》、依《阿彌陀經》的教誨，認真努力修學。經典要熟讀、要理解，然後要發心把它做到，盡量去做，做不到的慢慢再做，能做得到的現在就要做。</w:t>
      </w:r>
      <w:r>
        <w:t xml:space="preserve"> </w:t>
      </w:r>
    </w:p>
    <w:p w14:paraId="5F8014D9" w14:textId="77777777" w:rsidR="005E4B85" w:rsidRDefault="005E4B85">
      <w:pPr>
        <w:pStyle w:val="a3"/>
      </w:pPr>
      <w:r>
        <w:t xml:space="preserve">　　我這一次從夏威夷回來，在夏威夷大學作了兩次講演，當中就有人向我提出問題，他們也都念《無量壽經》，他要我舉出《無量壽經》裡面最簡單的幾句話，給大家作日常修行的依據。我說他問得很好，經裡面最重要的三句，最簡單不能說多，我就說三句。</w:t>
      </w:r>
      <w:r>
        <w:t xml:space="preserve"> </w:t>
      </w:r>
    </w:p>
    <w:p w14:paraId="4FACA18C" w14:textId="77777777" w:rsidR="005E4B85" w:rsidRDefault="005E4B85">
      <w:pPr>
        <w:pStyle w:val="a3"/>
      </w:pPr>
      <w:r>
        <w:lastRenderedPageBreak/>
        <w:t xml:space="preserve">　　第一句就是善護三業，經文上講的「善護口業，不譏他過。善護身業，不失律儀。善護意業，清淨無染。」這一句是重要的，我們要做到。真能做到善護三業，就是十善業道，要去做，念沒有用，一定要把它做到。</w:t>
      </w:r>
      <w:r>
        <w:t xml:space="preserve"> </w:t>
      </w:r>
    </w:p>
    <w:p w14:paraId="2CBE5419" w14:textId="77777777" w:rsidR="005E4B85" w:rsidRDefault="005E4B85">
      <w:pPr>
        <w:pStyle w:val="a3"/>
      </w:pPr>
      <w:r>
        <w:t xml:space="preserve">　　第二句，有兩句經文重要，「觀法如化，三昧常寂。」這是糾正我們錯誤的觀念，我們知道一切法，《金剛經》上講的，「凡所有相，皆是虛妄」，「一切有為法，如夢幻泡影」，要常作如是觀，破除我們的妄想、執著，所以這四個字是般若。「三昧常寂」，三昧是正常的享受，我們怎麼過日子，怎麼樣去工作，這四個字好！教給我們三昧常寂，寂是清淨寂滅，就是時時刻刻保持你的清淨心，內不起貪瞋痴慢、人我是非，外不染著五欲六塵，這是真實的功夫。</w:t>
      </w:r>
      <w:r>
        <w:t xml:space="preserve"> </w:t>
      </w:r>
    </w:p>
    <w:p w14:paraId="1CAD0D90" w14:textId="77777777" w:rsidR="005E4B85" w:rsidRDefault="005E4B85">
      <w:pPr>
        <w:pStyle w:val="a3"/>
      </w:pPr>
      <w:r>
        <w:t xml:space="preserve">　　第三句，三輩往生裡頭所說的，「發菩提心，一向專念阿彌陀佛，求生淨土。」我說《無量壽經》，我們能把這三句經文統統做到了，印光大師這四句話就圓滿了，「敦倫盡分，閑邪存誠，深信因果，老實念佛」就統統做到了。</w:t>
      </w:r>
      <w:r>
        <w:t xml:space="preserve"> </w:t>
      </w:r>
    </w:p>
    <w:p w14:paraId="35EE15EB" w14:textId="77777777" w:rsidR="005E4B85" w:rsidRDefault="005E4B85">
      <w:pPr>
        <w:pStyle w:val="a3"/>
      </w:pPr>
      <w:r>
        <w:t xml:space="preserve">　　這三句我跟大家一分析，前面善護三業是戒律，觀法如化是般若，三昧常寂是密宗，後面「發菩提心，一向專念」是淨土，你才想到《無量壽經》無所不包，有禪、有密、有律、有淨，統統包括在這一部經典裡頭，經雖然不長，是圓滿的法輪不可思議。所以希望大家好好去念，好好去體會，認真努力去做，做就是修、就是行，行了以後才會證。證是什麼？明白了，自在了，隨緣了，那就叫證果。是在你的行當中，把你所信的、所解的都證明了，這個叫證。所以證叫現證、現前證，不是死以後去證，那是錯誤的；現在就證得，得到佛法的真實利益。</w:t>
      </w:r>
      <w:r>
        <w:t xml:space="preserve"> </w:t>
      </w:r>
    </w:p>
    <w:p w14:paraId="09CBB297" w14:textId="77777777" w:rsidR="005E4B85" w:rsidRDefault="005E4B85">
      <w:pPr>
        <w:pStyle w:val="a3"/>
      </w:pPr>
      <w:r>
        <w:t xml:space="preserve">　　希望我們同修們共同的勉勵，認真回頭，知道所有過失都是自己，別人沒過失，六祖大師講得好：「若真修道人，不見世間過。」世間沒過，世間有什麼過失？今天有很多人說小孩不聽話，小孩為什麼不聽話，小孩哪有不好，父母沒做好；學生不好教，學生有什麼不好教的，老師沒有做好。一切要回過頭來，從自己本身去反省、去檢點，知過改過，我們自己才有救，社會才有救，這是真正回頭了。絕不怪罪別人，看別人都是好人，看別人都是佛菩薩。六祖大師這樣教給我們，《華嚴經》善財童子五十三參也是這樣教給我們，我們要深深體會佛祖的意思，認真努力修學。</w:t>
      </w:r>
      <w:r>
        <w:t xml:space="preserve"> </w:t>
      </w:r>
    </w:p>
    <w:p w14:paraId="668EF2A4" w14:textId="77777777" w:rsidR="005E4B85" w:rsidRDefault="005E4B85">
      <w:pPr>
        <w:pStyle w:val="a3"/>
      </w:pPr>
      <w:r>
        <w:t xml:space="preserve">　　三皈，我們簡簡單單舉行一個儀式，我們人多儀式從簡，最重要的著重於實質上的皈依，形式並不是很重要的。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2D674" w14:textId="77777777" w:rsidR="005E4B85" w:rsidRDefault="005E4B85" w:rsidP="005E4B85">
      <w:r>
        <w:separator/>
      </w:r>
    </w:p>
  </w:endnote>
  <w:endnote w:type="continuationSeparator" w:id="0">
    <w:p w14:paraId="7281676B" w14:textId="77777777" w:rsidR="005E4B85" w:rsidRDefault="005E4B85" w:rsidP="005E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177AC" w14:textId="77777777" w:rsidR="005E4B85" w:rsidRDefault="005E4B85" w:rsidP="005E4B85">
      <w:r>
        <w:separator/>
      </w:r>
    </w:p>
  </w:footnote>
  <w:footnote w:type="continuationSeparator" w:id="0">
    <w:p w14:paraId="4682E787" w14:textId="77777777" w:rsidR="005E4B85" w:rsidRDefault="005E4B85" w:rsidP="005E4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85"/>
    <w:rsid w:val="005E4B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F91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4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