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9AE2" w14:textId="77777777" w:rsidR="00880906" w:rsidRDefault="00880906">
      <w:r>
        <w:t xml:space="preserve">答四眾同修提問　　（共一集）　　</w:t>
      </w:r>
      <w:r>
        <w:t>2009/6/23</w:t>
      </w:r>
      <w:r>
        <w:t xml:space="preserve">　　台灣高雄　　檔名：</w:t>
      </w:r>
      <w:r>
        <w:t xml:space="preserve">21-535-0001 </w:t>
      </w:r>
    </w:p>
    <w:p w14:paraId="6767AE5C" w14:textId="77777777" w:rsidR="00880906" w:rsidRDefault="00880906">
      <w:pPr>
        <w:pStyle w:val="a3"/>
      </w:pPr>
      <w:r>
        <w:t xml:space="preserve">　　諸位法師，諸位同學。實際禪寺四眾弟子的提問：</w:t>
      </w:r>
      <w:r>
        <w:t xml:space="preserve"> </w:t>
      </w:r>
    </w:p>
    <w:p w14:paraId="0F98EC98" w14:textId="77777777" w:rsidR="00880906" w:rsidRDefault="00880906">
      <w:pPr>
        <w:pStyle w:val="a3"/>
      </w:pPr>
      <w:r>
        <w:t xml:space="preserve">　　問：寺院四眾同修是不是都要經過培訓學習，以達成見和同解，四眾一心，護持正法，修身護道？</w:t>
      </w:r>
      <w:r>
        <w:t xml:space="preserve"> </w:t>
      </w:r>
    </w:p>
    <w:p w14:paraId="78B94FA4" w14:textId="77777777" w:rsidR="00880906" w:rsidRDefault="00880906">
      <w:pPr>
        <w:pStyle w:val="a3"/>
      </w:pPr>
      <w:r>
        <w:t xml:space="preserve">　　答：這樁事情是個很嚴肅的大事，不是小事。佛法在現前這個社會，可以說是衰微到了極處，我們在世界各地，普遍的感觸到這一代沒有人才出現。原因當然很多，不是單純的。在許多因素裡面，最重要的還是受環境的影響，也就是說，我們缺乏一個安定的環境來學習，缺乏良師益友。所以雖然有不少年輕同修真心向道，也非常精進，可是沒有看到成果。原因是我們忽略了扎根的教育。古人修學能夠成就，就是從小根紮得好。這個根是什麼？倫理的教育、道德的教育、因果的教育。中國五千年來，前人對於教育看得非常重，這是在全世界許多族群裡面，沒有見過像中國人這樣重視教育。所以世界上四大文明古國，其他三個都消失了，唯獨中國還存在，什麼原因？西方人曾經認真研究過，研究的結論，可能是中國人重視教育的原因。這個結論是正確的。這些話是澳洲南昆士蘭大學的教務長他跟我講的，外國人說的。</w:t>
      </w:r>
      <w:r>
        <w:t xml:space="preserve"> </w:t>
      </w:r>
    </w:p>
    <w:p w14:paraId="78315144" w14:textId="77777777" w:rsidR="00880906" w:rsidRDefault="00880906">
      <w:pPr>
        <w:pStyle w:val="a3"/>
      </w:pPr>
      <w:r>
        <w:t xml:space="preserve">　　教育與認識字不認識字沒有關係。古時候讀書的機會少，所以不認識字的人多，特別是婦女。而婦女雖然不認識字，她很會教，她從哪裡學來的？她從小學來的，她的父母教給她的。教什麼？教倫理，父子有親，我們今天講，五倫十義。五倫是關係，父子，父慈子孝，父親做到慈，兒子做到孝；兄友弟恭，哥哥友愛弟弟，弟弟尊重哥哥；夫義婦聽，做丈夫的守住道義，做妻子的能跟先生配合，締造一個幸福美滿的家庭；君仁臣忠，領導仁愛，下屬盡忠；朋友有信。她雖然沒有念過書，這些她全做到。她知道人與人的關係，這關係是倫理，處理這些關係是道德，起心動念、言語造作決定不離開孝悌忠信、禮義廉恥、仁愛和平。她在這樣一個氛圍成長，從她出生，父母小心照顧，讓她所看到的、所聽到的、所接觸到的，都是倫理、道德、因果。</w:t>
      </w:r>
      <w:r>
        <w:t xml:space="preserve"> </w:t>
      </w:r>
    </w:p>
    <w:p w14:paraId="1707A64D" w14:textId="77777777" w:rsidR="00880906" w:rsidRDefault="00880906">
      <w:pPr>
        <w:pStyle w:val="a3"/>
      </w:pPr>
      <w:r>
        <w:t xml:space="preserve">　　所以中國諺語所講的，「三歲看八十，七歲看終身」，有道理！這些話在現在社會上不適用，從前社會管用。母親真正盡到做母親的責任。夫妻兩個結婚之後，組成一個家庭，家庭裡面最重要兩樁事情，一個是家庭生活，經濟生活，先生出外謀生，擔負起家庭經濟的問題；太太在家裡要負起傳宗接代，要把兒女教好。所以這個人，任何一個人出生，第一任的老師就是你的媽媽，媽媽是第一任的老師，真的是扎根教育。最重要的這一千天，就是三年，從出生到三歲，這是扎根教育。根紮得好，聖賢之根，他壞不到哪裡去。所以有這麼好的扎根教育，就無論他將來長大學儒、學道、學佛，統統有成就。這三個根，你們諸位想想看，他要學佛，他怎麼會不成就？十善業道，從小他就養成了，戒律輕而易舉，在平常生活上跟戒律就非常接近。所以真正能做到「因戒生定，因定開慧」。</w:t>
      </w:r>
      <w:r>
        <w:t xml:space="preserve"> </w:t>
      </w:r>
    </w:p>
    <w:p w14:paraId="1B83908C" w14:textId="77777777" w:rsidR="00880906" w:rsidRDefault="00880906">
      <w:pPr>
        <w:pStyle w:val="a3"/>
      </w:pPr>
      <w:r>
        <w:t xml:space="preserve">　　今年，非常惋惜，我們老和尚往生。我也非常關懷同學們，我在此地特別要告訴大家，古今中外，大聖大賢、諸佛菩薩，都是自己修成的，這一點非常重要。實際禪寺是個很好修行的道場，能不能成就？我們決定不能夠怨別人、怨環境，這種人不會有成就的。一定要常常反省，把四個根紮好，這四個根就是《弟子規》，儒的根；</w:t>
      </w:r>
      <w:r>
        <w:lastRenderedPageBreak/>
        <w:t>《感應篇》，道的根；《十善業道》，佛的根；《沙彌律儀》，出家的根。認真努力，一年時間剋期取證，我要在一年當中把這四個根紮下來，要統統做到。</w:t>
      </w:r>
      <w:r>
        <w:t xml:space="preserve"> </w:t>
      </w:r>
    </w:p>
    <w:p w14:paraId="214D03A8" w14:textId="77777777" w:rsidR="00880906" w:rsidRDefault="00880906">
      <w:pPr>
        <w:pStyle w:val="a3"/>
      </w:pPr>
      <w:r>
        <w:t xml:space="preserve">　　像過去王鳳儀先生一樣，這是個農民，不認識字，他能做到。他每聽到一個字他就學一個字，老老實實的學，非常認真的學，所以他把中國的五倫、五常、四維、八德全部落實，當時有人稱他聖人，是真的不是假的。雖然讀書不多，他開悟了，他能給別人講，講得頭頭是道，學者、專家、舉人、狀元，聽了他的談話，沒有不肅然起敬，佩服得五體投地。那憑什麼，他沒念過書？他的道不是外面學來的，完全自己在生活當中體驗出來，實踐當中自然流露出來的。譬如他舉的有一個舉人，前清的舉人，跟他見了面，舉人是個讀書人，有功名，聽了這個農村裡面老農又不認識字，所以根本就沒有放在眼裡，瞧不起他。講到孔子，舉人就把《論語》頭一句話，「學而時習之，不亦說乎」，之乎也者的講給大家聽。講完之後，王善人說，我也來跟你講這句，「學而時習之，不亦說乎」，他講得踏實，講得大家鼓掌，大家歡喜。那就是什麼？把我所學到的東西要習，時習，不可以中斷，天天要做，習就是要做，要做到。我學了一個孝字，我就天天要知道我要孝順父母，孝父母的身，孝父母的心，孝父母的志。他講得透徹。你們光讀書的人，光是讀著書，你沒做到，我做到了，所以那怎麼不快樂？當然快樂，自己快樂，一家人都快樂。這個就是幸福美滿的</w:t>
      </w:r>
      <w:r>
        <w:t>人生。你不做，你學得再多不做，那個樂不會有，哪有快樂？所以一定要把它做出來。</w:t>
      </w:r>
      <w:r>
        <w:t xml:space="preserve"> </w:t>
      </w:r>
    </w:p>
    <w:p w14:paraId="229211BC" w14:textId="77777777" w:rsidR="00880906" w:rsidRDefault="00880906">
      <w:pPr>
        <w:pStyle w:val="a3"/>
      </w:pPr>
      <w:r>
        <w:t xml:space="preserve">　　我們為什麼要紮儒釋道的根？這釋迦牟尼佛教我們的，釋迦牟尼佛在什麼時候說的？你們都念過《觀無量壽佛經》，《觀無量壽佛經》，世尊對韋提希夫人的講話，裡頭有「淨業三福」，第一條「孝養父母，奉事師長」，我們怎樣孝順父母？怎樣尊師重道？《弟子規》裡頭每一條都講這個，你要不要學？所以學《弟子規》就是落實「孝養父母，奉事師長」，學習《感應篇》就是落實「慈心不殺」，就這麼個道理。你沒有這個，後面第四句，「修十善業」，你就做不到。而且我特別告訴同學們，《感應篇》比《弟子規》還要重要，為什麼？因果教育。沒有人不知道因果，不相信因果，雖然學《弟子規》，《弟子規》可能變成表面的，不是從內心的，不踏實。為什麼？遇到名聞利養現前會動心、會變節。</w:t>
      </w:r>
      <w:r>
        <w:t xml:space="preserve"> </w:t>
      </w:r>
    </w:p>
    <w:p w14:paraId="58BF1AA2" w14:textId="77777777" w:rsidR="00880906" w:rsidRDefault="00880906">
      <w:pPr>
        <w:pStyle w:val="a3"/>
      </w:pPr>
      <w:r>
        <w:t xml:space="preserve">　　所以印光大師一生就是提倡因果教育。你看他一生印送的經論善書，最多的就是《了凡四訓》、《感應篇彙編》、《安士全書》。這三樣東西，我概略的給它估計了一下，超過三百萬冊，在印祖那個時代，這樣大的分量，不容易！他為什麼？為的是拯救這個社會，真的是救苦救難。從哪裡救？從因果上救。人懂得因果心就定，名利現前不會動心。我自己親身有這個經驗，小時候生長在農村，這些教育紮了根。雖然在農村裡頭沒念過書，特別是母親教得好，我母親不認識字，很會講故事，講古聖先賢的一些故事講給我們聽，「善有善報，惡有惡報，不是不報，時辰未到，時辰一到，一切都報」。命裡有的決定有，丟都丟不掉；命裡沒有的，決定不能強求。我們明白這個道理，命裡頭沒有財富，你就別想發財的念頭。為什麼？想這個，想這個是得不到，白想了，何必想這個。命裡頭沒有官爵，也就不要想做官，這個念頭就死掉了。你該是哪一行的人，把這一行本分事情做好，都能成佛。我們看《華嚴經》後面五十三參，五十三參裡面你仔細去看，男女老少、各行各業統統成佛了。無論哪一個行業，你把你的本分做好就成就，就圓成佛道。所以人要知道務本，本立而道生。</w:t>
      </w:r>
      <w:r>
        <w:t xml:space="preserve"> </w:t>
      </w:r>
    </w:p>
    <w:p w14:paraId="366DA1AD" w14:textId="77777777" w:rsidR="00880906" w:rsidRDefault="00880906">
      <w:pPr>
        <w:pStyle w:val="a3"/>
      </w:pPr>
      <w:r>
        <w:t xml:space="preserve">　　我們這個行業，這個行業是我的老師，章嘉大師，給我選擇的，他教我學釋迦牟尼佛，我聽他的話，走的是這個路子。出家的本分是什麼？古人有一句話說，「弘法</w:t>
      </w:r>
      <w:r>
        <w:lastRenderedPageBreak/>
        <w:t>是家務」，那是我們本分的事情。你說出家幹什麼？釋迦牟尼佛一生講經教學，那我們就知道這是本分。釋迦牟尼佛，我從學佛的時候就認識他，他是職業老師，是個義務的老師，因為他不收人學費。他教學不分國籍、不分族群、不分宗教，你們在經典裡面看到，你說《地藏經》裡面婆羅門女，那是婆羅門教的，《華嚴經》的遍行外道，那是其他宗教裡面的傳教師，不分，只要你肯來學，釋迦牟尼佛都非常樂意的來教你。所以佛教不是宗教，佛教用現在的話是社會教育，包羅萬象，他什麼都教，什麼問題都可以問他，都可以向他請教。這是我們必須要知道的。</w:t>
      </w:r>
      <w:r>
        <w:t xml:space="preserve"> </w:t>
      </w:r>
    </w:p>
    <w:p w14:paraId="26E0481C" w14:textId="77777777" w:rsidR="00880906" w:rsidRDefault="00880906">
      <w:pPr>
        <w:pStyle w:val="a3"/>
      </w:pPr>
      <w:r>
        <w:t xml:space="preserve">　　那我們把經教學好，「教人者，先教自己」，這句話非常重要。我們自己沒有學好，怎麼能教人？先要自己學好，自己依教奉行，然後才能為人演說。我學成了之後做什麼？是為別人，給別人做一個好樣子，這就對了。所以我們要把三皈做出來，要把五戒做出來，當然在這之前，你一定把《弟子規》做出來，把《感應篇》做出來，這才像一個佛弟子。做個出家人，是出家人的好樣子；做個在家人，是在家人的好樣子，我們常常要想到這一點。早晚課誦，我說得很多，早課提醒自己，今天這一天起心動念、言語造作不違背佛陀的教訓，這叫早課。不是早晨念一遍給佛菩薩聽的，那就錯了。如果存著那個心，你就有罪，為什麼？早晨爬起來，騙佛菩薩一次，你說你罪不罪過？佛菩薩的像，泥塑木雕的，你都忍心去欺騙他，你還會有好報嗎？晚課是反省，做晚課的時候反省、懺悔，我這一天起心動念、言語造作有沒有違背佛菩薩的教誨？這個修行才真的有功德，才有利益。絕對不是早晚課是念給佛菩薩聽的，那你就完全搞錯了，佛菩薩要聽你這個幹什麼？那我們早晚課要不要做？要做，做給誰看的？做給那個沒有學佛的人看。也就是說，我們的早課做給別人看的，你看我都做到，做出樣子，「學為人師，行為世範」，給世間人做個好樣子，目的在</w:t>
      </w:r>
      <w:r>
        <w:t>此地。</w:t>
      </w:r>
      <w:r>
        <w:t xml:space="preserve"> </w:t>
      </w:r>
    </w:p>
    <w:p w14:paraId="053B20FC" w14:textId="77777777" w:rsidR="00880906" w:rsidRDefault="00880906">
      <w:pPr>
        <w:pStyle w:val="a3"/>
      </w:pPr>
      <w:r>
        <w:t xml:space="preserve">　　言行決定要一致，天天要反省，天天要改過，我們自己才會有真的進步。要學忍辱，要學謙讓。儒家都講格物，格物是什麼？把自己的欲望放下，物是物欲，格是跟它格鬥。放下物欲，放下名聞利養。我這麼多年來常常勉勵同學，你們認真去做，放下自私自利，放下名聞利養，放下對五欲六塵的享受，放下貪瞋痴慢，這算不錯了。是不是做到佛菩薩給我們的標準？沒有。我跟諸位講的這十六個字，我常說，只帶你到門口，你沒進門。怎樣叫進門？進門必須放下八十八品見惑。簡單的說，不再執著身是我，身見放下；不再跟人對立，不跟人對立，不跟事對立，不跟一切萬物對立，心平氣和；再就放下成見，放下主觀觀念，你才能夠恆順眾生，隨喜功德，這才入門。什麼果位？小乘須陀洹，大乘，你們現在都在學《華嚴》，《華嚴經》上初信位的菩薩。雖然很低，小學一年級，你總是上了學，你是聖人，你不是凡夫。希望同修們好好的共勉。現在藉著科技的發達，無論在哪裡講經，我們的網路衛星都能夠收得到，天天都在一起學習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8C541" w14:textId="77777777" w:rsidR="00880906" w:rsidRDefault="00880906" w:rsidP="00880906">
      <w:r>
        <w:separator/>
      </w:r>
    </w:p>
  </w:endnote>
  <w:endnote w:type="continuationSeparator" w:id="0">
    <w:p w14:paraId="639D9BA0" w14:textId="77777777" w:rsidR="00880906" w:rsidRDefault="00880906" w:rsidP="00880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8A01" w14:textId="77777777" w:rsidR="00880906" w:rsidRDefault="00880906" w:rsidP="00880906">
      <w:r>
        <w:separator/>
      </w:r>
    </w:p>
  </w:footnote>
  <w:footnote w:type="continuationSeparator" w:id="0">
    <w:p w14:paraId="6DE14A6B" w14:textId="77777777" w:rsidR="00880906" w:rsidRDefault="00880906" w:rsidP="008809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06"/>
    <w:rsid w:val="008809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E4D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9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9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9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9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