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AC1EE" w14:textId="77777777" w:rsidR="009922CF" w:rsidRDefault="009922CF">
      <w:r>
        <w:t>中華傳統文化復興與企業界</w:t>
      </w:r>
      <w:r>
        <w:t>——</w:t>
      </w:r>
      <w:r>
        <w:t xml:space="preserve">「第三屆國學文化與企業經營研討會」談話　　（共一集）　　</w:t>
      </w:r>
      <w:r>
        <w:t>2017/4/1</w:t>
      </w:r>
      <w:r>
        <w:t xml:space="preserve">　　張榮發基金會國際會議中心　　檔名：</w:t>
      </w:r>
      <w:r>
        <w:t xml:space="preserve">32-221-0001 </w:t>
      </w:r>
    </w:p>
    <w:p w14:paraId="0D3EAE7E" w14:textId="77777777" w:rsidR="009922CF" w:rsidRDefault="009922CF">
      <w:pPr>
        <w:pStyle w:val="a3"/>
      </w:pPr>
      <w:r>
        <w:t xml:space="preserve">　　尊敬的各位嘉賓，各位大德，各位朋友，大家好。今天我講的這個題目：中華傳統文化復興與企業界。</w:t>
      </w:r>
      <w:r>
        <w:t xml:space="preserve"> </w:t>
      </w:r>
    </w:p>
    <w:p w14:paraId="38B8C1E2" w14:textId="77777777" w:rsidR="009922CF" w:rsidRDefault="009922CF">
      <w:pPr>
        <w:pStyle w:val="a3"/>
      </w:pPr>
      <w:r>
        <w:t xml:space="preserve">　　中國傳統文化對企業界有什麼啟示？《大學》裡面告訴我們，「修身、齊家、治國、平天下」，又告訴我們，「自天子以至於庶人，壹是皆以修身為本」。可見得，企業能夠從傳統文化裡面得到珍貴的啟示。</w:t>
      </w:r>
      <w:r>
        <w:t xml:space="preserve"> </w:t>
      </w:r>
    </w:p>
    <w:p w14:paraId="22F2D817" w14:textId="77777777" w:rsidR="009922CF" w:rsidRDefault="009922CF">
      <w:pPr>
        <w:pStyle w:val="a3"/>
      </w:pPr>
      <w:r>
        <w:t xml:space="preserve">　　我在此地要告訴大家的，最重要的，我們要曉得，財富從哪裡來的。人人都想擁有財富，佛法好，佛氏門中，有求必應，求財富能不能得到？能。能，得要你命中有財富，命裡沒有財富，你得不到。</w:t>
      </w:r>
      <w:r>
        <w:t xml:space="preserve"> </w:t>
      </w:r>
    </w:p>
    <w:p w14:paraId="5958ADCA" w14:textId="77777777" w:rsidR="009922CF" w:rsidRDefault="009922CF">
      <w:pPr>
        <w:pStyle w:val="a3"/>
      </w:pPr>
      <w:r>
        <w:t xml:space="preserve">　　我講經五十八年了，晚年在香港住的時間比較久，香港我有一個老聽眾，幾年前往生了，陳朗居士。這個人也是個傳奇人物，他看相、算命、看風水，找他的人很多。他聽我講經不少年了，有一天來告訴我，講他看相，給誰看相？給李嘉誠，香港的首富。那個時候李嘉誠大概三十歲，到香港來做生意，他看到了，見到了。這個人跟他聊天，然後給他算命，問他，你將來希望擁有多少財富你就滿足了？他說我能有三千萬我就滿足了。陳老先生告訴他，不止，你命裡面的財庫是漫出來的，好像我們這個杯子，人家是平的，你是這樣漫出來的，你將來是香港首富。所以李嘉誠就聘請他做顧問，一生都聽他。我跟李嘉誠認識，就是陳朗先生介紹的。</w:t>
      </w:r>
      <w:r>
        <w:t xml:space="preserve"> </w:t>
      </w:r>
    </w:p>
    <w:p w14:paraId="3A100A81" w14:textId="77777777" w:rsidR="009922CF" w:rsidRDefault="009922CF">
      <w:pPr>
        <w:pStyle w:val="a3"/>
      </w:pPr>
      <w:r>
        <w:t xml:space="preserve">　　那個財從哪裡來的？前世修的，它都有因果報應。前世修的，它太多了，你這一世於是你有財富的因，有這個根，有這個因，你做生意及做買賣那是緣，無論幹什麼事情你都賺錢，你都不會賠本。有人跟你做同樣的生意，你賺錢，他蝕本，不一樣。這不是運氣，這是命中有沒有。他看得很準，求他看風水、看相、算命的人很多。</w:t>
      </w:r>
      <w:r>
        <w:t xml:space="preserve"> </w:t>
      </w:r>
    </w:p>
    <w:p w14:paraId="146FD4D4" w14:textId="77777777" w:rsidR="009922CF" w:rsidRDefault="009922CF">
      <w:pPr>
        <w:pStyle w:val="a3"/>
      </w:pPr>
      <w:r>
        <w:t xml:space="preserve">　　我相信，佛經也是這麼說的。佛教給我們，命中沒有財，能不能得到？能，現在修，你命裡頭沒有，你把它補出來。修什麼？修財布施。我們就明瞭了，沈家楨有這麼大的財富，過去生生世世喜歡布施，用財幫助苦難的眾生，所以積這麼多功德在。</w:t>
      </w:r>
      <w:r>
        <w:t xml:space="preserve"> </w:t>
      </w:r>
    </w:p>
    <w:p w14:paraId="214473F4" w14:textId="77777777" w:rsidR="009922CF" w:rsidRDefault="009922CF">
      <w:pPr>
        <w:pStyle w:val="a3"/>
      </w:pPr>
      <w:r>
        <w:t xml:space="preserve">　　我這個命跟他相反，我命裡頭沒有財富，我的老師教我修，要把它補起來。要修，我說我沒有錢，老師問我，一毛錢有沒有？我說一毛行。一塊錢有沒有？一塊錢也還可以。你就從一毛一塊開始，常存布施的心，不要猶豫，遇到機會，盡心盡力去做，功德是圓滿的。告訴我，學佛，弘法利生，要建道場，要辦活動，還是需要錢財，離開錢財，你做不成功。不要把這樁事情淡忘了，不為自己，是為弘法利生，這就對了。</w:t>
      </w:r>
      <w:r>
        <w:t xml:space="preserve"> </w:t>
      </w:r>
    </w:p>
    <w:p w14:paraId="5A210E30" w14:textId="77777777" w:rsidR="009922CF" w:rsidRDefault="009922CF">
      <w:pPr>
        <w:pStyle w:val="a3"/>
      </w:pPr>
      <w:r>
        <w:t xml:space="preserve">　　所以我就學，老師教我常存布施的心，遇到緣分，就是遇到機會，隨分隨力，要隨喜，這就對了。我聽話，認真做。老師那天教我，財施，法施，法布施得聰明智慧，無畏施得健康長壽。我這三樣都缺乏，聰明智慧還有一點，壽命很短，只有四十五歲，我相信。我相信是我家裡三代，我的祖父，四十五歲過世的，我一個伯父也是四十五歲過世的，我父親，四十五歲過世的，我的家族裡頭，三代都沒有超過四十五歲。所以我認為這是與遺傳有關係。章嘉大師告訴我，與遺傳沒有關係，與業報有關</w:t>
      </w:r>
      <w:r>
        <w:lastRenderedPageBreak/>
        <w:t>係，過去惡事做得多，善事做得少。所以教給我斷惡修善。告訴我六個字，囑咐我好好的學六年。我有個好處，就是聽話，還算是老實、聽話、真幹，所以老師肯教我。</w:t>
      </w:r>
      <w:r>
        <w:t xml:space="preserve"> </w:t>
      </w:r>
    </w:p>
    <w:p w14:paraId="412A2A45" w14:textId="77777777" w:rsidR="009922CF" w:rsidRDefault="009922CF">
      <w:pPr>
        <w:pStyle w:val="a3"/>
      </w:pPr>
      <w:r>
        <w:t xml:space="preserve">　　三十三歲，出家的緣成熟了。老師教我，學佛，最重要的你要認識釋迦牟尼佛，如果不認識佛陀，你將來會走錯路，會走岔路，會走邪路。怎麼認識釋迦牟尼佛？教我去讀兩本書，《釋迦譜》、《釋迦方志》。這兩本書，唐朝時候的佛門大德，從經典裡面節錄下來，等於是釋迦牟尼佛的傳記。這個書念了之後才曉得，釋迦牟尼佛不是世間所想像的宗教家、神學家，不是的。他是什麼人？他是個教育家，不折不扣的教育家，把我們的概念轉變了。</w:t>
      </w:r>
      <w:r>
        <w:t xml:space="preserve"> </w:t>
      </w:r>
    </w:p>
    <w:p w14:paraId="09A462F3" w14:textId="77777777" w:rsidR="009922CF" w:rsidRDefault="009922CF">
      <w:pPr>
        <w:pStyle w:val="a3"/>
      </w:pPr>
      <w:r>
        <w:t xml:space="preserve">　　他三十歲開悟，開悟之後就教學，先辦小學，小學十二年，講阿含，佛門的小學，現在叫小乘；再講，提升講方等，方等八年，等於中學；方等再向上提升，講般若，般若講了二十二年，時間最長，我們就曉得，這是佛教學最重要的一個部門，二十二年，等於大學；最後八年講法華、涅槃，等於研究所。所以他是教育家，你看一生辦學，一天沒有空過，講經教學四十九年，講得非常有次第，小學、中學、大學、研究所。我們才認識清楚，發心學釋迦牟尼佛，我們來繼承這個道統。</w:t>
      </w:r>
      <w:r>
        <w:t xml:space="preserve"> </w:t>
      </w:r>
    </w:p>
    <w:p w14:paraId="0274BB81" w14:textId="77777777" w:rsidR="009922CF" w:rsidRDefault="009922CF">
      <w:pPr>
        <w:pStyle w:val="a3"/>
      </w:pPr>
      <w:r>
        <w:t xml:space="preserve">　　所以章嘉大師過世之後，我親近李老師，跟李老師十年，學講經。我的啟蒙是方東美先生，扎根是章嘉大師，經教是李炳南老居士，十年。老師很了不起，多才多藝，儒釋道全通。我跟老師學佛，還有兩個同學，徐醒民居士，繼承老師儒家的東西，江逸子居士，繼承老師的唐詩。老師多才多藝，我們的本事只能學一樣，一樣還學不到位，達不到他的境界。雖然達不到境界，我們很努力，我們沒有浪費時間，天天認真學習，所以也有一點小的成果。總結那就是，真正想學，無論在家出家，想成就必須具備三個條件，老實、聽話、真幹。你有這三個條件，你肯定有成就。</w:t>
      </w:r>
      <w:r>
        <w:t xml:space="preserve"> </w:t>
      </w:r>
    </w:p>
    <w:p w14:paraId="5349F251" w14:textId="77777777" w:rsidR="009922CF" w:rsidRDefault="009922CF">
      <w:pPr>
        <w:pStyle w:val="a3"/>
      </w:pPr>
      <w:r>
        <w:t xml:space="preserve">　　企業發財，諸位聽到了，財布施。要聰明智慧，修法布施。法布施，你能發心做老師，講儒、講道、講佛都好，都非常稀有難得。如果我只要福報，健康長壽，行。聖人之法，有弘法的人才，有護法的人才，護法比弘法還重要，護法的人辦學校，弘法的人當教員，你就明白了。沒有學校，他沒有講台表演，所以佛法傳播，功德第一大的，護法，不是弘法。</w:t>
      </w:r>
      <w:r>
        <w:t xml:space="preserve"> </w:t>
      </w:r>
    </w:p>
    <w:p w14:paraId="56E1FEF2" w14:textId="77777777" w:rsidR="009922CF" w:rsidRDefault="009922CF">
      <w:pPr>
        <w:pStyle w:val="a3"/>
      </w:pPr>
      <w:r>
        <w:t xml:space="preserve">　　我現在年歲大了，今年九十一歲了，氣力衰了，說話聲音你們一聽就明白，過去幾年我聲音宏亮，現在這個氣不夠用。所以我也想到要退，退什麼？我要當護法了，我辦漢學院，我請老師來教學，這就是護法。弘護是一體，哪個功德大？我告訴諸位，護法的功德比弘法的功德大。我們辦學校，我請一些教授，請一些具足德行的人，來講學，來教誨，把下一代的人教好，帶出來，讓儒釋道三教都不能中斷，都有繼承人，這個功德大！把五千年中華文化的道統，繼續延長下去，千年萬世，你說這個工作多有意義！</w:t>
      </w:r>
      <w:r>
        <w:t xml:space="preserve"> </w:t>
      </w:r>
    </w:p>
    <w:p w14:paraId="36FE5B83" w14:textId="77777777" w:rsidR="009922CF" w:rsidRDefault="009922CF">
      <w:pPr>
        <w:pStyle w:val="a3"/>
      </w:pPr>
      <w:r>
        <w:t xml:space="preserve">　　企業家如果認清這一點，你們多多的辦學，多多的辦國學，就是傳統文化，辦這樣的學校。規模是要小的，道德講堂，像新加坡幸福企業家。文化，要把家文化興旺起來，老闆，文化的老闆是家長，員工是兄弟姐妹，把一個企業完全看作一家人。新加坡有例可援。員工的幸福，客戶的滿意，是企業服務的目標，它不以盈利為目的，盈利是副目的，員工的幸福，以這個為目的，顧主的滿意、歡喜，以這個為經營的目標，企業成功了。心情愉快，員工都能自動自發，顧客自己上門來找你，不要你去找</w:t>
      </w:r>
      <w:r>
        <w:lastRenderedPageBreak/>
        <w:t>他。為什麼？你服務周到，你的信用可靠，都來，你自然企業愈來愈興旺。這就是用中國傳統文化，來經營企業，來發展企業。</w:t>
      </w:r>
      <w:r>
        <w:t xml:space="preserve"> </w:t>
      </w:r>
    </w:p>
    <w:p w14:paraId="57098303" w14:textId="77777777" w:rsidR="009922CF" w:rsidRDefault="009922CF">
      <w:pPr>
        <w:pStyle w:val="a3"/>
      </w:pPr>
      <w:r>
        <w:t xml:space="preserve">　　我希望中國能有二十家企業做先例，把它做出來，然後帶動全國，帶動全世界。這個企業不給我們帶來災難，給我們帶來的和諧，中國傳統文化能做到，不競爭，不鬥爭，自自然然提升自己的營業。</w:t>
      </w:r>
      <w:r>
        <w:t xml:space="preserve"> </w:t>
      </w:r>
    </w:p>
    <w:p w14:paraId="22F3DC70" w14:textId="77777777" w:rsidR="009922CF" w:rsidRDefault="009922CF">
      <w:pPr>
        <w:pStyle w:val="a3"/>
      </w:pPr>
      <w:r>
        <w:t xml:space="preserve">　　今天時間到了，我這一點小小的幾句話貢獻給大家，祝福大家六時吉祥，萬事如意，謝謝。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00632" w14:textId="77777777" w:rsidR="009922CF" w:rsidRDefault="009922CF" w:rsidP="009922CF">
      <w:r>
        <w:separator/>
      </w:r>
    </w:p>
  </w:endnote>
  <w:endnote w:type="continuationSeparator" w:id="0">
    <w:p w14:paraId="1260841A" w14:textId="77777777" w:rsidR="009922CF" w:rsidRDefault="009922CF" w:rsidP="00992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9DBAC" w14:textId="77777777" w:rsidR="009922CF" w:rsidRDefault="009922CF" w:rsidP="009922CF">
      <w:r>
        <w:separator/>
      </w:r>
    </w:p>
  </w:footnote>
  <w:footnote w:type="continuationSeparator" w:id="0">
    <w:p w14:paraId="7812137C" w14:textId="77777777" w:rsidR="009922CF" w:rsidRDefault="009922CF" w:rsidP="009922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2CF"/>
    <w:rsid w:val="009922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1FB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22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22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22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22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