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81E5" w14:textId="77777777" w:rsidR="00011242" w:rsidRDefault="00011242">
      <w:r>
        <w:t>台南極樂寺餐後開示</w:t>
      </w:r>
      <w:r>
        <w:t>——</w:t>
      </w:r>
      <w:r>
        <w:t xml:space="preserve">度化眾生要學裝「傻」　　（第二十集）　　</w:t>
      </w:r>
      <w:r>
        <w:t>2018/1/21</w:t>
      </w:r>
      <w:r>
        <w:t xml:space="preserve">　　台灣台南極樂寺　　檔名：</w:t>
      </w:r>
      <w:r>
        <w:t xml:space="preserve">32-258-0020 </w:t>
      </w:r>
    </w:p>
    <w:p w14:paraId="2B1923D5" w14:textId="77777777" w:rsidR="00011242" w:rsidRDefault="00011242">
      <w:pPr>
        <w:pStyle w:val="a3"/>
      </w:pPr>
      <w:r>
        <w:t xml:space="preserve">　　從前人從小就嚴格的受基礎的教育，現在沒有了。古時候，像《弟子規》，二、三歲就學了，他是學真做到，他不是叫你念的、叫你背的，不是的，要求做到。父母帶頭，祖父母還在，你看父母對他的父母怎麼做的，孩子在旁邊學會了，身教。現在沒有了，現在能夠背得出來算不錯了，一條也做不到。所以說根沒了。</w:t>
      </w:r>
      <w:r>
        <w:t xml:space="preserve"> </w:t>
      </w:r>
    </w:p>
    <w:p w14:paraId="7E805C98" w14:textId="77777777" w:rsidR="00011242" w:rsidRDefault="00011242">
      <w:pPr>
        <w:pStyle w:val="a3"/>
      </w:pPr>
      <w:r>
        <w:t xml:space="preserve">　　要恢復中國傳統文化，還是要從扎根幹起，還是要有一群「傻」老師，讓學生看到，他才體會到，中國才有救。所以想到中國這麼大、人口這麼多，怎麼辦？誰去幹？沒人肯幹。沒人肯幹，說這個話是空話。所以也必須要找一批人，不傻要裝傻，不傻是自己的智慧，裝傻是更高明的一招。度化眾生、教化眾生要裝傻，不裝傻，教化不了眾生，這很重要！</w:t>
      </w:r>
      <w:r>
        <w:t xml:space="preserve"> </w:t>
      </w:r>
    </w:p>
    <w:p w14:paraId="1D6D3898" w14:textId="77777777" w:rsidR="00011242" w:rsidRDefault="00011242">
      <w:pPr>
        <w:pStyle w:val="a3"/>
      </w:pPr>
      <w:r>
        <w:t xml:space="preserve">　　人，中國人、外國人都是人，都有佛性，是平等的，只是遇緣不同。外國沒有中國緣這麼殊勝，所以釋迦牟尼佛選擇中國，把所有講經的經典都送到中國來。送到中國來，就能保存長久。中國的文字好，不受時空限制，千萬年前、千萬年後它不變。外國的文字拼音，大概二、三百年就有很大的變動，自己看不懂。要想傳下去，一定要翻成中國文言文，這個傳下去才可靠，所以選擇在中國。中國老祖宗這些經驗非常豐富，方法也善巧方便，這是外國人無法想像，他也永遠追不上，要發揚光大。所以漢學比什麼都重要。</w:t>
      </w:r>
      <w:r>
        <w:t xml:space="preserve"> </w:t>
      </w:r>
    </w:p>
    <w:p w14:paraId="0220DEFD" w14:textId="77777777" w:rsidR="00011242" w:rsidRDefault="00011242">
      <w:pPr>
        <w:pStyle w:val="a3"/>
      </w:pPr>
      <w:r>
        <w:t xml:space="preserve">　　教育，不用教材，現在人編的教材跟古人不能比，用老教材。小學六年，學《聖學根之根》，扎根、補習。沒有扎過根的要補，沒有這個根不能成長。所以，佛為什麼衰？佛可以說沒有了，他沒有根。傳統文化是儒釋道三家的根，沒有這個東西，儒釋道都入不進去。這個從小扎，到六、七歲的時候，根深蒂固，那個基礎就非常可觀。</w:t>
      </w:r>
      <w:r>
        <w:t xml:space="preserve"> </w:t>
      </w:r>
    </w:p>
    <w:p w14:paraId="42173320" w14:textId="77777777" w:rsidR="00011242" w:rsidRDefault="00011242">
      <w:pPr>
        <w:pStyle w:val="a3"/>
      </w:pPr>
      <w:r>
        <w:t xml:space="preserve">　　所以中學，中班，在中班，中班學什麼？四書五經，就這兩樣東西就可以了。一定要學，學得要像，像孔子、像孟子，溫良恭儉讓。這種人走出來，誰都喜歡。</w:t>
      </w:r>
      <w:r>
        <w:t xml:space="preserve"> </w:t>
      </w:r>
    </w:p>
    <w:p w14:paraId="0F113AB5" w14:textId="77777777" w:rsidR="00011242" w:rsidRDefault="00011242">
      <w:pPr>
        <w:pStyle w:val="a3"/>
      </w:pPr>
      <w:r>
        <w:t xml:space="preserve">　　高級班就用《群書治要》，學什麼？學管理這個地區，管理這一方面，就是治國、平天下。治國、平天下就用《群書治要》就可以了，那是選出來的。三年功夫下去，就懂得怎麼管理國家。你現在都是選舉，選上去之後，他不會管，他沒有管的經驗，沒有學過。他連個家都沒有管好，他怎麼能管國？所以教材是現成的，不要找。</w:t>
      </w:r>
      <w:r>
        <w:t xml:space="preserve"> </w:t>
      </w:r>
    </w:p>
    <w:p w14:paraId="2305E156" w14:textId="77777777" w:rsidR="00011242" w:rsidRDefault="00011242">
      <w:pPr>
        <w:pStyle w:val="a3"/>
      </w:pPr>
      <w:r>
        <w:t xml:space="preserve">　　優秀的學生，修學有心得的學生，希望他們組一個小班，替《群書治要》編個下篇。唐太宗只編了一半，從三皇五帝到他那個時代，他以後，隋、唐、宋、元、明、清，這一千多年六個朝代有好東西，沒編選進去，再找出來選進去，編成《群書治要續篇》。這將來正續兩篇，是給天下從政、替公共大眾服務，一定必讀之書。你不讀這個書，你不知道怎麼做法，有熱心，事情沒做好。所以這一套書是治國、平天下必須要學習的，這是中國對全世界，對每個國家、每個族群的最大的貢獻，真的，天下太平。</w:t>
      </w:r>
      <w:r>
        <w:t xml:space="preserve"> </w:t>
      </w:r>
    </w:p>
    <w:p w14:paraId="33A260D5" w14:textId="77777777" w:rsidR="00011242" w:rsidRDefault="00011242">
      <w:pPr>
        <w:pStyle w:val="a3"/>
      </w:pPr>
      <w:r>
        <w:lastRenderedPageBreak/>
        <w:t xml:space="preserve">　　所以教育，教學為先，從教育下手。我們用補習班這種方式，重實質不重形式，我們不重視文憑、學位，不重視這個；我們重視你這個人做人、處事待人接物，是不是溫良恭儉讓，這是孔孟的標準。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A103E" w14:textId="77777777" w:rsidR="00011242" w:rsidRDefault="00011242" w:rsidP="00011242">
      <w:r>
        <w:separator/>
      </w:r>
    </w:p>
  </w:endnote>
  <w:endnote w:type="continuationSeparator" w:id="0">
    <w:p w14:paraId="683DC1C3" w14:textId="77777777" w:rsidR="00011242" w:rsidRDefault="00011242" w:rsidP="00011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8336" w14:textId="77777777" w:rsidR="00011242" w:rsidRDefault="00011242" w:rsidP="00011242">
      <w:r>
        <w:separator/>
      </w:r>
    </w:p>
  </w:footnote>
  <w:footnote w:type="continuationSeparator" w:id="0">
    <w:p w14:paraId="327CE97E" w14:textId="77777777" w:rsidR="00011242" w:rsidRDefault="00011242" w:rsidP="000112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42"/>
    <w:rsid w:val="000112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19D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2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2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2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2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