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E2B90" w14:textId="77777777" w:rsidR="00881ADE" w:rsidRDefault="00881ADE">
      <w:r>
        <w:t>台南極樂寺餐後開示</w:t>
      </w:r>
      <w:r>
        <w:t>——</w:t>
      </w:r>
      <w:r>
        <w:t xml:space="preserve">學佛跟不學佛的差別　　（第三十七集）　　</w:t>
      </w:r>
      <w:r>
        <w:t>2018/4/30</w:t>
      </w:r>
      <w:r>
        <w:t xml:space="preserve">　　台灣台南極樂寺　　檔名：</w:t>
      </w:r>
      <w:r>
        <w:t xml:space="preserve">32-258-0037 </w:t>
      </w:r>
    </w:p>
    <w:p w14:paraId="4FBA292D" w14:textId="77777777" w:rsidR="00881ADE" w:rsidRDefault="00881ADE">
      <w:pPr>
        <w:pStyle w:val="a3"/>
      </w:pPr>
      <w:r>
        <w:t xml:space="preserve">　　學佛跟不學佛的差別，就在這一生當中，處事待人接物沒有名聞利養，這就學佛的。他的目的到極樂世界，沒有把別的東西放在心上，所以他一定成功；不學佛的人，名聞利養沒放下。所以你看能不能往生極樂世界，自己迴光返照，清清楚楚。</w:t>
      </w:r>
      <w:r>
        <w:t xml:space="preserve"> </w:t>
      </w:r>
    </w:p>
    <w:p w14:paraId="33CA728C" w14:textId="77777777" w:rsidR="00881ADE" w:rsidRDefault="00881ADE">
      <w:pPr>
        <w:pStyle w:val="a3"/>
      </w:pPr>
      <w:r>
        <w:t xml:space="preserve">　　往生極樂世界才是真解決問題，《無量壽經》上講的句句都是真話，不是假話，要重視。搞清楚、搞明白了，我們這一生付出去了，為一切眾生付出去，個人什麼都不談，都不放在心上，我決定往生。走這條路就對了，還要搞輪迴，很苦，非常辛苦。</w:t>
      </w:r>
      <w:r>
        <w:t xml:space="preserve"> </w:t>
      </w:r>
    </w:p>
    <w:p w14:paraId="78993E78" w14:textId="77777777" w:rsidR="00881ADE" w:rsidRDefault="00881ADE">
      <w:pPr>
        <w:pStyle w:val="a3"/>
      </w:pPr>
      <w:r>
        <w:t xml:space="preserve">　　認真努力去做，做好了，可以讓給別人，那個喜歡名聞利養的人，我做好了給你，他很喜歡。我們也很快樂，我們都不要，放下了，快樂；他都要，我們都給他。所以沒有衝突、沒有妨礙，面面都可以顧到。</w:t>
      </w:r>
      <w:r>
        <w:t xml:space="preserve"> </w:t>
      </w:r>
    </w:p>
    <w:p w14:paraId="29FE8B17" w14:textId="77777777" w:rsidR="00881ADE" w:rsidRDefault="00881ADE">
      <w:pPr>
        <w:pStyle w:val="a3"/>
      </w:pPr>
      <w:r>
        <w:t xml:space="preserve">　　有福報的人要珍惜福報，不要拿福報去造業、做壞事，錯了；多做好事，利益眾生是最大的好事。幫助年輕人學習，學得像一個聖人、像一個賢人，這功德很大，要幹這個。對祖宗、對聖賢一定要相信，真的，不是假的。</w:t>
      </w:r>
      <w:r>
        <w:t xml:space="preserve"> </w:t>
      </w:r>
    </w:p>
    <w:p w14:paraId="252AB0D2" w14:textId="77777777" w:rsidR="00881ADE" w:rsidRDefault="00881ADE">
      <w:pPr>
        <w:pStyle w:val="a3"/>
      </w:pPr>
      <w:r>
        <w:t xml:space="preserve">　　我們發心了，沒有福報，我自己反省，一點福報也沒有。小時候造了不少罪，說壽命短是應該的。抗戰期間，我父親是軍人，主管軍械，就是槍炮、武器都歸他管，他是軍械處，管這個東西的。那我們最大的便利是什麼？用槍很方便。所以小時候我玩槍，我的槍可以說百發百中。為什麼？每天練打，練習，一天至少打十發子彈。你練上一年，就很準確了，不要瞄準，端起槍就肯定打中。造不少業，殺生。所以抗戰期間，人家生活很辛苦，我們家天天有肉吃，山上打野獸、打鳥，不知道造很重的業。學佛之後才明白，讀了《地藏經》是真懂得，懺悔業障，再也不敢碰這個。所以什麼都是緣分，吉凶禍福都有預兆。</w:t>
      </w:r>
      <w:r>
        <w:t xml:space="preserve"> </w:t>
      </w:r>
    </w:p>
    <w:p w14:paraId="71CE3C5B" w14:textId="77777777" w:rsidR="00881ADE" w:rsidRDefault="00881ADE">
      <w:pPr>
        <w:pStyle w:val="a3"/>
      </w:pPr>
      <w:r>
        <w:t xml:space="preserve">　　二十六歲遇到方東美先生，很難得，他很慈悲，叫我到他家裡上課。所以我後面這三個老師，真正教我的就三個人，三個都是好老師。學到東西了，沒有文憑，社會上不承認。可是我們走佛教講經這條路子，不需要學位，很多道場都願意請我講經，所以法緣很殊勝。學會了不少人情世故，跟什麼人都能相處，人人是好人，事事是好事，一生沒有跟人對立，不分人我，一視同仁。所以在國內、國外法緣殊勝。到去年，九十二歲，這一算的時候，日子過得真快，整整六十年，講經教學六十年。</w:t>
      </w:r>
      <w:r>
        <w:t xml:space="preserve"> </w:t>
      </w:r>
    </w:p>
    <w:p w14:paraId="0FEE679F" w14:textId="77777777" w:rsidR="00881ADE" w:rsidRDefault="00881ADE">
      <w:pPr>
        <w:pStyle w:val="a3"/>
      </w:pPr>
      <w:r>
        <w:t xml:space="preserve">　　現在著急的，法要傳下去，後繼無人，那我們有罪過。所以幫助年輕人走弘法利生這條道路，是我們唯一的使命。一般寺院，佛教的道場，殿堂很多，我們這裡很特殊，沒有殿堂，大概有十二個教室，我們有教室。我們就想把宗教轉到教育裡面來，所以用的是教室。</w:t>
      </w:r>
      <w:r>
        <w:t xml:space="preserve"> </w:t>
      </w:r>
    </w:p>
    <w:p w14:paraId="4809FC47" w14:textId="77777777" w:rsidR="00881ADE" w:rsidRDefault="00881ADE">
      <w:pPr>
        <w:pStyle w:val="a3"/>
      </w:pPr>
      <w:r>
        <w:t xml:space="preserve">　　我們參與聯合國的活動，從二ＯＯ六年開始，二ＯＯ六年，二Ｏ一六年，有十年了，所以裡面上上下下的人都很熟，見面都打招呼。知道我們不會作亂，讓我們有這個機會把這樁事情做好，團結宗教、推動宗教教育、推動儒釋道的弘傳，我們幹這樁事情，這是我們的方向、目標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AD4E7" w14:textId="77777777" w:rsidR="00881ADE" w:rsidRDefault="00881ADE" w:rsidP="00881ADE">
      <w:r>
        <w:separator/>
      </w:r>
    </w:p>
  </w:endnote>
  <w:endnote w:type="continuationSeparator" w:id="0">
    <w:p w14:paraId="7B84DDB1" w14:textId="77777777" w:rsidR="00881ADE" w:rsidRDefault="00881ADE" w:rsidP="00881A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9351E" w14:textId="77777777" w:rsidR="00881ADE" w:rsidRDefault="00881ADE" w:rsidP="00881ADE">
      <w:r>
        <w:separator/>
      </w:r>
    </w:p>
  </w:footnote>
  <w:footnote w:type="continuationSeparator" w:id="0">
    <w:p w14:paraId="073A58F3" w14:textId="77777777" w:rsidR="00881ADE" w:rsidRDefault="00881ADE" w:rsidP="00881A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ADE"/>
    <w:rsid w:val="00881AD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D669B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1A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1A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1A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1A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