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6BEF08E4" w14:textId="77777777" w:rsidR="008E48EC" w:rsidRDefault="008E48EC">
      <w:r>
        <w:t>台南極樂寺會客談話</w:t>
      </w:r>
      <w:r>
        <w:t>—</w:t>
      </w:r>
      <w:r>
        <w:t xml:space="preserve">念佛為什麼不能消業　　（第十二集）　　</w:t>
      </w:r>
      <w:r>
        <w:t>2019/7/8</w:t>
      </w:r>
      <w:r>
        <w:t xml:space="preserve">　　台灣台南極樂寺　　檔名：</w:t>
      </w:r>
      <w:r>
        <w:t xml:space="preserve">32-264-0012 </w:t>
      </w:r>
    </w:p>
    <w:p w14:paraId="4C3505B1" w14:textId="77777777" w:rsidR="008E48EC" w:rsidRDefault="008E48EC">
      <w:pPr>
        <w:pStyle w:val="a3"/>
      </w:pPr>
      <w:r>
        <w:t xml:space="preserve">　　佛告訴我們，「一切法從心想生」。極樂世界人人想佛，除佛之外他什麼也不想，所以那是佛的世界。我們這個世界想什麼？貪瞋痴慢疑。個人消災難，貪瞋痴慢疑，把這個放下，災難就沒有了。一切法從心想生，這一句話絕對正確，一點錯誤都沒有。地球天天在變化，動力是什麼？為什麼會變化？是我們人心在催動，就是念頭，善念善報，惡念惡報。正面的，善念；不是正面的，煩惱。貪瞋痴慢疑都是煩惱，煩惱帶來災難，不是福報。學佛的人雖然知道，會講，他沒做到，他的災難還是消不了。必須消掉，災難消掉了，福報現前，這是真的。世出世間法，絕不能夠用貪心，貪心得來的，後面是災難。</w:t>
      </w:r>
      <w:r>
        <w:t xml:space="preserve"> </w:t>
      </w:r>
    </w:p>
    <w:p w14:paraId="292842AD" w14:textId="77777777" w:rsidR="008E48EC" w:rsidRDefault="008E48EC">
      <w:pPr>
        <w:pStyle w:val="a3"/>
      </w:pPr>
      <w:r>
        <w:t xml:space="preserve">　　學佛四個階段：信、解、行、證。行有事、有心，心的力量比事的力量還大。念佛為什麼不能消業，還會增長罪報，這什麼原因？不懂得修行的道理。佛給我們講經，一切事理都講得很清楚，只怪我們自己沒有細心去消化它、去應用它。祖師大德這些著作，好東西，你真看懂了、真照辦了，得大自在；如果你沒有看懂，或者是錯會了意思，那就造業。造業很可怕，自己不知道，不知不覺，災難臨頭了一無所知，怎麼會有災難？我做這麼多好事。怨天尤人，罪上加罪，所以麻煩大。</w:t>
      </w:r>
      <w:r>
        <w:t xml:space="preserve"> </w:t>
      </w:r>
    </w:p>
    <w:p w14:paraId="0892A57E" w14:textId="77777777" w:rsidR="008E48EC" w:rsidRDefault="008E48EC">
      <w:pPr>
        <w:pStyle w:val="a3"/>
      </w:pPr>
      <w:r>
        <w:t xml:space="preserve">　　章嘉大師教我看破放下，我真幹，身心自在。沒有掛念的、沒有想頭，只想阿彌陀佛，除阿彌陀佛，什麼都不想。事，好事我們要做，做成功是那個做事的人他有福報，我們有善心，這結合，他的福報現前；如果我們做善事，他在造業，這個會抵消，福報跟造的業抵消了，沒有大難，也沒有什麼好的報應。細心觀察，老天爺真的是公平，你修福，給你福；你造業，給你報，業因果報絲毫不爽，這個不能不懂。又何況世間富貴，不要把它看作真的；假的，逗你，叫你看一看，歡喜一下，你能帶得走嗎？一樣都帶不走。不但帶不走，一個災難來了全丟掉了，何必操這個心？</w:t>
      </w:r>
      <w:r>
        <w:t xml:space="preserve"> </w:t>
      </w:r>
    </w:p>
    <w:p w14:paraId="7CE3808D" w14:textId="77777777" w:rsidR="008E48EC" w:rsidRDefault="008E48EC">
      <w:pPr>
        <w:pStyle w:val="a3"/>
      </w:pPr>
      <w:r>
        <w:t xml:space="preserve">　　自己起心動念就是善惡的標準，起心動念有自己、有我，就是惡念；起心動念是為眾生、為傳統文化、為佛法的再興旺，這是功德。</w:t>
      </w:r>
      <w:r>
        <w:t xml:space="preserve"> </w:t>
      </w:r>
    </w:p>
    <w:p w14:paraId="3EC7A0C0" w14:textId="77777777" w:rsidR="008E48EC" w:rsidRDefault="008E48EC">
      <w:pPr>
        <w:pStyle w:val="a3"/>
      </w:pPr>
      <w:r>
        <w:t xml:space="preserve">　　學佛，先救自己，再救別人；自己都沒有救得了，你有什麼能力救別人？都要從自己做起。造作一切惡業的關口，第一個貪心，貪財、貪色、貪名、貪利，貪心造成。你能把這些名聞利養統統放下，不去想這些事情，來了沒有歡喜，去了也沒有悲哀。做佛弟子，要把佛的樣子做出來；搞中國傳統文化，要把孔夫子的樣子，溫良恭儉讓做出來。古聖先賢了不起，做出榜樣來給我們看，這個恩德多大！不是給我們講，勸我們，做出樣子來給我們看。我們不是真做，對不起祖宗、對不起佛法僧。　　</w:t>
      </w:r>
    </w:p>
    <w:sectPr w:rsidR="00000000">
      <w:pgSz w:w="11906" w:h="16838"/>
      <w:pgMar w:top="1440" w:right="1440" w:bottom="1440" w:left="1440" w:header="851" w:footer="992" w:gutter="0"/>
      <w:cols w:space="425"/>
      <w:docGrid w:linePitch="312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772D204F" w14:textId="77777777" w:rsidR="008E48EC" w:rsidRDefault="008E48EC" w:rsidP="008E48EC">
      <w:r>
        <w:separator/>
      </w:r>
    </w:p>
  </w:endnote>
  <w:endnote w:type="continuationSeparator" w:id="0">
    <w:p w14:paraId="66914774" w14:textId="77777777" w:rsidR="008E48EC" w:rsidRDefault="008E48EC" w:rsidP="008E48EC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DengXian">
    <w:altName w:val="等线"/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SimSun">
    <w:altName w:val="宋体"/>
    <w:panose1 w:val="02010600030101010101"/>
    <w:charset w:val="86"/>
    <w:family w:val="auto"/>
    <w:pitch w:val="variable"/>
    <w:sig w:usb0="00000203" w:usb1="288F0000" w:usb2="00000016" w:usb3="00000000" w:csb0="00040001" w:csb1="00000000"/>
  </w:font>
  <w:font w:name="DengXian Light">
    <w:altName w:val="等线 Light"/>
    <w:panose1 w:val="02010600030101010101"/>
    <w:charset w:val="86"/>
    <w:family w:val="auto"/>
    <w:pitch w:val="variable"/>
    <w:sig w:usb0="A00002BF" w:usb1="38CF7CFA" w:usb2="00000016" w:usb3="00000000" w:csb0="0004000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339ECB2F" w14:textId="77777777" w:rsidR="008E48EC" w:rsidRDefault="008E48EC" w:rsidP="008E48EC">
      <w:r>
        <w:separator/>
      </w:r>
    </w:p>
  </w:footnote>
  <w:footnote w:type="continuationSeparator" w:id="0">
    <w:p w14:paraId="1A5301C6" w14:textId="77777777" w:rsidR="008E48EC" w:rsidRDefault="008E48EC" w:rsidP="008E48EC">
      <w:r>
        <w:continuationSeparator/>
      </w:r>
    </w:p>
  </w:footnote>
</w:footnote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efaultTabStop w:val="420"/>
  <w:noPunctuationKerning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doNotSnapToGridInCell/>
    <w:doNotWrapTextWithPunct/>
    <w:doNotUseEastAsianBreakRules/>
    <w:growAutofit/>
    <w:useFELayout/>
    <w:compatSetting w:name="compatibilityMode" w:uri="http://schemas.microsoft.com/office/word" w:val="15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8E48EC"/>
    <w:rsid w:val="008E48EC"/>
    <w:rsid w:val="00F20C87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2050"/>
    <o:shapelayout v:ext="edit">
      <o:idmap v:ext="edit" data="2"/>
    </o:shapelayout>
  </w:shapeDefaults>
  <w:decimalSymbol w:val="."/>
  <w:listSeparator w:val=","/>
  <w14:docId w14:val="7066EF9B"/>
  <w15:chartTrackingRefBased/>
  <w15:docId w15:val="{5E1ACB75-0EC2-41AB-967D-FF3E006F81D9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Times New Roman" w:eastAsiaTheme="minorEastAsia" w:hAnsi="Times New Roman" w:cs="Times New Roman"/>
        <w:lang w:val="en-US" w:eastAsia="zh-CN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rPr>
      <w:rFonts w:ascii="SimSun" w:eastAsia="SimSun" w:hAnsi="SimSun" w:cs="SimSun"/>
      <w:sz w:val="24"/>
      <w:szCs w:val="24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customStyle="1" w:styleId="msonormal0">
    <w:name w:val="msonormal"/>
    <w:basedOn w:val="a"/>
    <w:pPr>
      <w:spacing w:before="100" w:beforeAutospacing="1" w:after="100" w:afterAutospacing="1"/>
    </w:pPr>
  </w:style>
  <w:style w:type="paragraph" w:styleId="a3">
    <w:name w:val="Normal (Web)"/>
    <w:basedOn w:val="a"/>
    <w:uiPriority w:val="99"/>
    <w:semiHidden/>
    <w:unhideWhenUsed/>
    <w:pPr>
      <w:spacing w:before="100" w:beforeAutospacing="1" w:after="100" w:afterAutospacing="1"/>
    </w:pPr>
  </w:style>
  <w:style w:type="paragraph" w:styleId="a4">
    <w:name w:val="header"/>
    <w:basedOn w:val="a"/>
    <w:link w:val="a5"/>
    <w:uiPriority w:val="99"/>
    <w:unhideWhenUsed/>
    <w:rsid w:val="008E48EC"/>
    <w:pPr>
      <w:tabs>
        <w:tab w:val="center" w:pos="4513"/>
        <w:tab w:val="right" w:pos="9026"/>
      </w:tabs>
      <w:snapToGrid w:val="0"/>
      <w:jc w:val="center"/>
    </w:pPr>
    <w:rPr>
      <w:sz w:val="18"/>
      <w:szCs w:val="18"/>
    </w:rPr>
  </w:style>
  <w:style w:type="character" w:customStyle="1" w:styleId="a5">
    <w:name w:val="页眉 字符"/>
    <w:basedOn w:val="a0"/>
    <w:link w:val="a4"/>
    <w:uiPriority w:val="99"/>
    <w:rsid w:val="008E48EC"/>
    <w:rPr>
      <w:rFonts w:ascii="SimSun" w:eastAsia="SimSun" w:hAnsi="SimSun" w:cs="SimSun"/>
      <w:sz w:val="18"/>
      <w:szCs w:val="18"/>
    </w:rPr>
  </w:style>
  <w:style w:type="paragraph" w:styleId="a6">
    <w:name w:val="footer"/>
    <w:basedOn w:val="a"/>
    <w:link w:val="a7"/>
    <w:uiPriority w:val="99"/>
    <w:unhideWhenUsed/>
    <w:rsid w:val="008E48EC"/>
    <w:pPr>
      <w:tabs>
        <w:tab w:val="center" w:pos="4513"/>
        <w:tab w:val="right" w:pos="9026"/>
      </w:tabs>
      <w:snapToGrid w:val="0"/>
    </w:pPr>
    <w:rPr>
      <w:sz w:val="18"/>
      <w:szCs w:val="18"/>
    </w:rPr>
  </w:style>
  <w:style w:type="character" w:customStyle="1" w:styleId="a7">
    <w:name w:val="页脚 字符"/>
    <w:basedOn w:val="a0"/>
    <w:link w:val="a6"/>
    <w:uiPriority w:val="99"/>
    <w:rsid w:val="008E48EC"/>
    <w:rPr>
      <w:rFonts w:ascii="SimSun" w:eastAsia="SimSun" w:hAnsi="SimSun" w:cs="SimSun"/>
      <w:sz w:val="18"/>
      <w:szCs w:val="18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encoding w:val="unicode"/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7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fontTable" Target="fontTable.xml"/><Relationship Id="rId5" Type="http://schemas.openxmlformats.org/officeDocument/2006/relationships/endnotes" Target="endnotes.xml"/><Relationship Id="rId4" Type="http://schemas.openxmlformats.org/officeDocument/2006/relationships/footnotes" Target="footnotes.xml"/></Relationships>
</file>

<file path=word/theme/theme1.xml><?xml version="1.0" encoding="utf-8"?>
<a:theme xmlns:a="http://schemas.openxmlformats.org/drawingml/2006/main" name="Office 主题​​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等线 Light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等线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1</Pages>
  <Words>163</Words>
  <Characters>931</Characters>
  <Application>Microsoft Office Word</Application>
  <DocSecurity>0</DocSecurity>
  <Lines>7</Lines>
  <Paragraphs>2</Paragraphs>
  <ScaleCrop>false</ScaleCrop>
  <Company/>
  <LinksUpToDate>false</LinksUpToDate>
  <CharactersWithSpaces>1092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勇 謙</dc:creator>
  <cp:keywords/>
  <dc:description/>
  <cp:lastModifiedBy>勇 謙</cp:lastModifiedBy>
  <cp:revision>2</cp:revision>
  <dcterms:created xsi:type="dcterms:W3CDTF">2025-10-14T01:59:00Z</dcterms:created>
  <dcterms:modified xsi:type="dcterms:W3CDTF">2025-10-14T01:59:00Z</dcterms:modified>
</cp:coreProperties>
</file>