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96AE" w14:textId="77777777" w:rsidR="00824132" w:rsidRDefault="00824132">
      <w:r>
        <w:t>香港佛陀教育協會會客談話</w:t>
      </w:r>
      <w:r>
        <w:t>—</w:t>
      </w:r>
      <w:r>
        <w:t>過中國人的節氣</w:t>
      </w:r>
      <w:r>
        <w:t xml:space="preserve"> </w:t>
      </w:r>
      <w:r>
        <w:t xml:space="preserve">學老祖宗的智慧　　（第十九集）　　</w:t>
      </w:r>
      <w:r>
        <w:t>2019/12/7</w:t>
      </w:r>
      <w:r>
        <w:t xml:space="preserve">　　香港佛陀教育協會　　檔名：</w:t>
      </w:r>
      <w:r>
        <w:t xml:space="preserve">32-280-0019 </w:t>
      </w:r>
    </w:p>
    <w:p w14:paraId="42265060" w14:textId="77777777" w:rsidR="00824132" w:rsidRDefault="00824132">
      <w:pPr>
        <w:pStyle w:val="a3"/>
      </w:pPr>
      <w:r>
        <w:t xml:space="preserve">　　現在這個社會，中國古代年節這些活動還是要延續下去，像個中國人；如果這個都丟掉了，就不像中國人了。而且我們不但要保留，還要發揚光大，把中國傳統文化綿延下去，這是教育。這種文化裡面含的有倫理、有道德，有很深的教學在其中。如果我們都明瞭，都認真的學習，四時八節，都能在這些日子裡調換我們的心情。過中國人的節氣，沒有把老祖宗的教誨忘失，會生活得很有意義，家庭像個家庭，家庭和睦。四時，春夏秋冬，每一個節氣都過得很有意義，跟時節配合。</w:t>
      </w:r>
      <w:r>
        <w:t xml:space="preserve"> </w:t>
      </w:r>
    </w:p>
    <w:p w14:paraId="52E6516F" w14:textId="77777777" w:rsidR="00824132" w:rsidRDefault="00824132">
      <w:pPr>
        <w:pStyle w:val="a3"/>
      </w:pPr>
      <w:r>
        <w:t xml:space="preserve">　　全世界講到文化，中國第一。怎麼樣把它恢復起來？人情。每一個節氣，這些典故都有很深的教育意義在裡面，應當要恢復。一年四季，四時八節，時節的教化，規範我們生活、思想，這就是教育。</w:t>
      </w:r>
      <w:r>
        <w:t xml:space="preserve"> </w:t>
      </w:r>
    </w:p>
    <w:p w14:paraId="68CEF201" w14:textId="77777777" w:rsidR="00824132" w:rsidRDefault="00824132">
      <w:pPr>
        <w:pStyle w:val="a3"/>
      </w:pPr>
      <w:r>
        <w:t xml:space="preserve">　　中國這一部分是叫習俗，幅員太大，逢年過節，每個地方風俗習慣不相同，顯示這個地區真善美慧。古時候這都是教育，人從小父母親、祖父母親教給他，鄰里鄉黨受同樣的教育。逢年過節有很深的教育意義在裡頭，都守這些規矩，看到中國人的樂趣。這是中國人有習慣，好東西保存，傳下一代，世世代代相傳，累積成文化、文明。好東西太多了，許許多多都喪失了，喪失得多！要把它找回來，發揚光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9535B" w14:textId="77777777" w:rsidR="00824132" w:rsidRDefault="00824132" w:rsidP="00824132">
      <w:r>
        <w:separator/>
      </w:r>
    </w:p>
  </w:endnote>
  <w:endnote w:type="continuationSeparator" w:id="0">
    <w:p w14:paraId="5A9472B8" w14:textId="77777777" w:rsidR="00824132" w:rsidRDefault="00824132" w:rsidP="00824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86FF2" w14:textId="77777777" w:rsidR="00824132" w:rsidRDefault="00824132" w:rsidP="00824132">
      <w:r>
        <w:separator/>
      </w:r>
    </w:p>
  </w:footnote>
  <w:footnote w:type="continuationSeparator" w:id="0">
    <w:p w14:paraId="2973D5AE" w14:textId="77777777" w:rsidR="00824132" w:rsidRDefault="00824132" w:rsidP="008241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132"/>
    <w:rsid w:val="0082413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839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413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413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413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413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