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4B4B" w14:textId="77777777" w:rsidR="001D067A" w:rsidRDefault="001D067A">
      <w:r>
        <w:t>香港佛陀教育協會餐後開示</w:t>
      </w:r>
      <w:r>
        <w:t>—</w:t>
      </w:r>
      <w:r>
        <w:t xml:space="preserve">往生關鍵在放下　　（第十三集）　　</w:t>
      </w:r>
      <w:r>
        <w:t>2019/3/1</w:t>
      </w:r>
      <w:r>
        <w:t xml:space="preserve">　　香港佛陀教育協會　　檔名：</w:t>
      </w:r>
      <w:r>
        <w:t xml:space="preserve">32-287-0013 </w:t>
      </w:r>
    </w:p>
    <w:p w14:paraId="2D0C6E4A" w14:textId="77777777" w:rsidR="001D067A" w:rsidRDefault="001D067A">
      <w:pPr>
        <w:pStyle w:val="a3"/>
      </w:pPr>
      <w:r>
        <w:t xml:space="preserve">　　極樂世界真有，阿彌陀佛真有，多少人往生之前見到的。往生不難，難在放不下，真正放下的時候，一點都不難，想什麼時候去就什麼時候去。這個法門，在所有一切成就的法門裡面第一種。見到阿彌陀佛，無量劫來的問題全解決了！</w:t>
      </w:r>
      <w:r>
        <w:t xml:space="preserve"> </w:t>
      </w:r>
    </w:p>
    <w:p w14:paraId="50EFD1E4" w14:textId="77777777" w:rsidR="001D067A" w:rsidRDefault="001D067A">
      <w:pPr>
        <w:pStyle w:val="a3"/>
      </w:pPr>
      <w:r>
        <w:t xml:space="preserve">　　往生的條件只有三個：第一個「信」，決定相信，沒有懷疑；第二個「願」，真想去。這個世界住了幾十年，都了解了，沒有值得留戀的，到了極樂世界，見了阿彌陀佛，就大徹大悟。本來每個人都應該大徹大悟，是你本來有的，不是外來的，現在為什麼沒有了？有障礙，妄想、分別、執著，有這麼多障礙，把你的本性遮住了，本性裡頭有無量功德、無量智慧，都生不起來，功德不能現前。所以福不是向外求的，是向內求；自性裡面的功德透出來是真的，不是假的。</w:t>
      </w:r>
      <w:r>
        <w:t xml:space="preserve"> </w:t>
      </w:r>
    </w:p>
    <w:p w14:paraId="1B53FCD6" w14:textId="77777777" w:rsidR="001D067A" w:rsidRDefault="001D067A">
      <w:pPr>
        <w:pStyle w:val="a3"/>
      </w:pPr>
      <w:r>
        <w:t xml:space="preserve">　　所以關鍵，行門，修行怎麼修法？看破放下。只要看破放下，你的障礙就排除了。常常想著經上給我們講的，一彈指三十二億百千念。這個念是妄念，這一彈指的時間，有這麼多的妄想、有這麼多的雜念，這是障礙。這個東西除掉之後、放下之後，得大自在，妄想變成智慧。大家要努力，地球上有這麼多人，聞到佛法的幾個？信仰淨土的有幾個？信了能放下的有幾個？信了不能放下，這一生不能成就，給來生做善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C4B85" w14:textId="77777777" w:rsidR="001D067A" w:rsidRDefault="001D067A" w:rsidP="001D067A">
      <w:r>
        <w:separator/>
      </w:r>
    </w:p>
  </w:endnote>
  <w:endnote w:type="continuationSeparator" w:id="0">
    <w:p w14:paraId="35B28160" w14:textId="77777777" w:rsidR="001D067A" w:rsidRDefault="001D067A" w:rsidP="001D0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2CD9" w14:textId="77777777" w:rsidR="001D067A" w:rsidRDefault="001D067A" w:rsidP="001D067A">
      <w:r>
        <w:separator/>
      </w:r>
    </w:p>
  </w:footnote>
  <w:footnote w:type="continuationSeparator" w:id="0">
    <w:p w14:paraId="2495CFF1" w14:textId="77777777" w:rsidR="001D067A" w:rsidRDefault="001D067A" w:rsidP="001D0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7A"/>
    <w:rsid w:val="001D06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7AB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