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19064" w14:textId="77777777" w:rsidR="00A000A3" w:rsidRDefault="00A000A3">
      <w:r>
        <w:t>香港佛陀教育協會餐後開示</w:t>
      </w:r>
      <w:r>
        <w:t>—</w:t>
      </w:r>
      <w:r>
        <w:t>如如不動</w:t>
      </w:r>
      <w:r>
        <w:t xml:space="preserve"> </w:t>
      </w:r>
      <w:r>
        <w:t xml:space="preserve">無心無念　　（第二十九集）　　</w:t>
      </w:r>
      <w:r>
        <w:t>2019/9/30</w:t>
      </w:r>
      <w:r>
        <w:t xml:space="preserve">　　香港佛陀教育協會　　檔名：</w:t>
      </w:r>
      <w:r>
        <w:t xml:space="preserve">32-287-0029 </w:t>
      </w:r>
    </w:p>
    <w:p w14:paraId="39CD236F" w14:textId="77777777" w:rsidR="00A000A3" w:rsidRDefault="00A000A3">
      <w:pPr>
        <w:pStyle w:val="a3"/>
      </w:pPr>
      <w:r>
        <w:t xml:space="preserve">　　閻浮提這個地球上，起心動念無不是罪；起多少念頭，在這裡結罪。所以修行修什麼？修如如不動。念佛，六根接觸六塵境界如如不動，這才行。起心動念都是善的，利益眾生的，善業；起心動念要是都是為自己，惡念；到不起心不動念，你就沒有罪了。</w:t>
      </w:r>
      <w:r>
        <w:t xml:space="preserve"> </w:t>
      </w:r>
    </w:p>
    <w:p w14:paraId="0DD5260E" w14:textId="77777777" w:rsidR="00A000A3" w:rsidRDefault="00A000A3">
      <w:pPr>
        <w:pStyle w:val="a3"/>
      </w:pPr>
      <w:r>
        <w:t xml:space="preserve">　　念佛求什麼？求定，用念佛的方法修禪定，修如如不動。修如如不動，這整個宇宙都如如不動。一切法從心想生，心想是妄念，妄念是假的。所以學佛的人有方法，念佛修定，不受外面起心動念的干擾。知道這個世界是假的，世界是從哪裡來的？地球上的人妄想成就的。一切法從心想生，地球從心想生，所以既然是心想生，這個想要斷惡修善，沒有妄想。我在這些年當中學佛、學阿羅漢，學他沒有妄想、沒有雜念，這樣就對了。</w:t>
      </w:r>
      <w:r>
        <w:t xml:space="preserve"> </w:t>
      </w:r>
    </w:p>
    <w:p w14:paraId="45219A90" w14:textId="77777777" w:rsidR="00A000A3" w:rsidRDefault="00A000A3">
      <w:pPr>
        <w:pStyle w:val="a3"/>
      </w:pPr>
      <w:r>
        <w:t xml:space="preserve">　　人與人之間往來，最重要的，學無心無念。事，接觸事物，裡頭沒有妄想、沒有雜念。在一生交往當中，不與任何人結怨。從冤親債主下手。不跟任何人結怨，好！有念都是正念。首先要放下，自己放下，名聞利養不要沾邊，待人接物多恭敬別人。跟我好的我要恭敬；他不如我，我也要恭敬嗎？要。為什麼？把你傲慢的習氣斷掉。傲慢容易跟人結怨，冤冤相報還是麻煩；想不生傲慢，這樣子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0204F" w14:textId="77777777" w:rsidR="00A000A3" w:rsidRDefault="00A000A3" w:rsidP="00A000A3">
      <w:r>
        <w:separator/>
      </w:r>
    </w:p>
  </w:endnote>
  <w:endnote w:type="continuationSeparator" w:id="0">
    <w:p w14:paraId="6EA678FC" w14:textId="77777777" w:rsidR="00A000A3" w:rsidRDefault="00A000A3" w:rsidP="00A000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337F1" w14:textId="77777777" w:rsidR="00A000A3" w:rsidRDefault="00A000A3" w:rsidP="00A000A3">
      <w:r>
        <w:separator/>
      </w:r>
    </w:p>
  </w:footnote>
  <w:footnote w:type="continuationSeparator" w:id="0">
    <w:p w14:paraId="2FF36E43" w14:textId="77777777" w:rsidR="00A000A3" w:rsidRDefault="00A000A3" w:rsidP="00A000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0A3"/>
    <w:rsid w:val="00A000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5C22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00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00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00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00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