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4BDA" w14:textId="77777777" w:rsidR="008F2ACF" w:rsidRDefault="008F2ACF">
      <w:r>
        <w:t>法國巴黎會客談話</w:t>
      </w:r>
      <w:r>
        <w:t>—</w:t>
      </w:r>
      <w:r>
        <w:t xml:space="preserve">佛在哪裡　　（第四十九集）　　</w:t>
      </w:r>
      <w:r>
        <w:t>2019/6/14</w:t>
      </w:r>
      <w:r>
        <w:t xml:space="preserve">　　法國巴黎精舍　　檔名：</w:t>
      </w:r>
      <w:r>
        <w:t xml:space="preserve">32-298-0049 </w:t>
      </w:r>
    </w:p>
    <w:p w14:paraId="73F6A323" w14:textId="77777777" w:rsidR="008F2ACF" w:rsidRDefault="008F2ACF">
      <w:pPr>
        <w:pStyle w:val="a3"/>
      </w:pPr>
      <w:r>
        <w:t xml:space="preserve">　　佛在哪裡？佛在心上。真心是佛，妄心是眾生。佛沒有離開你，你自己離開了。學佛，趕緊回來。本來是佛，釋迦牟尼佛說的，不是別人說的。佛教裡面講佛，別人是佛，自己也是佛。佛在哪裡？佛在起心動念，起心動念沒有自私自利，這就是佛。起心動念都是為自己的名聞利養，大概地獄多，餓鬼道次之。都在起心動念，看你的路怎麼走、誰做主。</w:t>
      </w:r>
      <w:r>
        <w:t xml:space="preserve"> </w:t>
      </w:r>
    </w:p>
    <w:p w14:paraId="57DD77B7" w14:textId="77777777" w:rsidR="008F2ACF" w:rsidRDefault="008F2ACF">
      <w:pPr>
        <w:pStyle w:val="a3"/>
      </w:pPr>
      <w:r>
        <w:t xml:space="preserve">　　我們學佛怎麼個學法？有沒有學錯？這一錯，六道三途，走路走錯了；正道，將來必定往生佛國。淨土宗是十方三世一切佛法裡面，一生保證你成就的法門。這個法門你不認真走，你還搖搖晃晃，將來一搖搖錯了，又搖回來了，搖到六道裡頭來了，很容易，所以小心謹慎。我就是怕這條路，搖晃的路，所以我除淨宗之外統統放下。我讚歎，你學天台、學華嚴、學戒律，學什麼我都讚歎，我自己不學。要問為什麼？那個不能保證我一生成就，淨宗能保證我這一生脫離六道輪迴，往生極樂世界，這是大事。</w:t>
      </w:r>
      <w:r>
        <w:t xml:space="preserve"> </w:t>
      </w:r>
    </w:p>
    <w:p w14:paraId="66468703" w14:textId="77777777" w:rsidR="008F2ACF" w:rsidRDefault="008F2ACF">
      <w:pPr>
        <w:pStyle w:val="a3"/>
      </w:pPr>
      <w:r>
        <w:t xml:space="preserve">　　這個路確定了，這個事情就不害怕了，知道這是什麼？人為製造的。整個宇宙，佛說得最好，一切唯心造。外面所有境界的變化從哪裡來的？念頭。我們不善的念頭變現成六道輪迴，變現出三途地獄。這個不能不知道，不知道，佛就白學了。自己一定要做到名聞利養徹底放下，因為名聞利養，你把鏡子照一照，就是貪瞋痴慢。你還有貪瞋痴慢，你脫離不了六道輪迴，太苦了！徹底放下，一個妄念都沒有，好！享受。</w:t>
      </w:r>
      <w:r>
        <w:t xml:space="preserve"> </w:t>
      </w:r>
    </w:p>
    <w:p w14:paraId="3AB66EA2" w14:textId="77777777" w:rsidR="008F2ACF" w:rsidRDefault="008F2ACF">
      <w:pPr>
        <w:pStyle w:val="a3"/>
      </w:pPr>
      <w:r>
        <w:t xml:space="preserve">　　這一生不能成就，太可惜了！往生就是成就，大成就。在這個世間，於世無求，於人無爭。被冤枉是好事情，消業障，不用辯別，辯別我們災難就免不了；不辯別，理都不理會，災難就沒有了。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E2D08" w14:textId="77777777" w:rsidR="008F2ACF" w:rsidRDefault="008F2ACF" w:rsidP="008F2ACF">
      <w:r>
        <w:separator/>
      </w:r>
    </w:p>
  </w:endnote>
  <w:endnote w:type="continuationSeparator" w:id="0">
    <w:p w14:paraId="75337E40" w14:textId="77777777" w:rsidR="008F2ACF" w:rsidRDefault="008F2ACF" w:rsidP="008F2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A19C" w14:textId="77777777" w:rsidR="008F2ACF" w:rsidRDefault="008F2ACF" w:rsidP="008F2ACF">
      <w:r>
        <w:separator/>
      </w:r>
    </w:p>
  </w:footnote>
  <w:footnote w:type="continuationSeparator" w:id="0">
    <w:p w14:paraId="09B1C2D0" w14:textId="77777777" w:rsidR="008F2ACF" w:rsidRDefault="008F2ACF" w:rsidP="008F2A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CF"/>
    <w:rsid w:val="008F2A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FDB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2A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2A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2A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2A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