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BF718" w14:textId="77777777" w:rsidR="003D0ECA" w:rsidRDefault="003D0ECA">
      <w:r>
        <w:t>對英國漢學院師生談話</w:t>
      </w:r>
      <w:r>
        <w:t>—</w:t>
      </w:r>
      <w:r>
        <w:t xml:space="preserve">修行的真諦　　（第八集）　　</w:t>
      </w:r>
      <w:r>
        <w:t>2018/7/23</w:t>
      </w:r>
      <w:r>
        <w:t xml:space="preserve">　　英國威爾士三一聖大衛大學蘭彼得校區　　檔名：</w:t>
      </w:r>
      <w:r>
        <w:t xml:space="preserve">32-306-0008 </w:t>
      </w:r>
    </w:p>
    <w:p w14:paraId="2C135D71" w14:textId="77777777" w:rsidR="003D0ECA" w:rsidRDefault="003D0ECA">
      <w:pPr>
        <w:pStyle w:val="a3"/>
      </w:pPr>
      <w:r>
        <w:t xml:space="preserve">　　在全世界不能不讀歷史，有歷史的常識，對於國家民族、對於世人有特重的感情，這感情非常可貴！我們是一個族群，我們祭祖追到遠古一代一代，中國歷史有文字記載的，可以追溯到五千年；五千年，多少代，多少祖宗，他們的經驗，他們所感悟的。我覺得古時候感悟不困難，為什麼？心地清淨，容易開悟。所以古時候，像孔子、老子，這些人如果在印度，印度人稱他作佛。佛是什麼？佛是開悟了，對於宇宙人生的真相，大乘佛法叫實相，完全通達明瞭，就是成佛。印度釋迦牟尼佛如果在中國，他的地位就是孔子、老子，稱他為子，是一樁事情。他們所悟的，悟到之後最可貴的，他行就到了。他用什麼修身？用他覺悟之後的智慧，真誠、忠厚，四維八德，他用這個來修身。表現在外面，人與人之間的關係，我們冷靜閉著眼睛想一想，那是什麼世界？那就是宗教裡講的天堂，淨土裡面講的極樂世界。從哪裡來的？自性裡頭本來就有，不在外頭。只要你把你自己的障礙除掉，障礙是什麼？煩惱習氣，你住在人間。你要能夠轉過頭來的時候就不一樣了。從哪裡轉？日常生活當中。</w:t>
      </w:r>
      <w:r>
        <w:t xml:space="preserve"> </w:t>
      </w:r>
    </w:p>
    <w:p w14:paraId="7DF47D0E" w14:textId="77777777" w:rsidR="003D0ECA" w:rsidRDefault="003D0ECA">
      <w:pPr>
        <w:pStyle w:val="a3"/>
      </w:pPr>
      <w:r>
        <w:t xml:space="preserve">　　修什麼行，這個總要知道。行是行為，念頭是意業的行為；身體的行為，身體動作；語言是口業的行為，身口意三業行為，錯誤的把它修正過來，這叫修行。錯誤要先能自己發現，自己知道哪個是對、哪個是錯，有標準的，這個標準叫道德，在佛法裡面叫戒律。修什麼？修清淨心。我們眼見色，生了喜歡，愛它，這算是善的念頭，善的行為；如果是恨它，怨恨它，那就是惡的行為。怎麼修法？情與愛跟反面的惡的行為不會起來，不會起這動作。所以眼在色塵上修定，就是修不起心不動念、不分別不執著。六根在六塵境界裡頭，不起心不動念是佛，不分別不執著是菩薩；菩薩不分別執著，他還有起心動念沒斷，起心動念斷掉了成佛了。所以這境界我們要接觸，天天在練，我看這個人、看這個房子、看這個樹木花草，有沒有起心動念？起心動念裡面有善惡，善的還可以，惡的要遭果報，有善惡果報。所以離開六塵到哪裡修？沒地方修了，那不會成功的。所以一定要懂得在哪裡修？在六根。六根門頭放光動地，放光是指你覺悟，你不迷；動地，那是你得定，你就開悟，驚天動地。回過頭來，再看看我們中國儒釋道，看儒、看道，跟老祖宗所說的一點差別都沒有。所以我們就明瞭，我們老祖宗裡面很多成佛的，很多成菩薩的，是真的不是假的，你讀</w:t>
      </w:r>
      <w:r>
        <w:t>了你就看到了。這個求學是真正達到究竟圓滿，不只是在人間有學問、有道德、有操守的人，是個好人，不只，這個是剛剛進入境界，真正成佛的、成菩薩的很多，我們一定要知道。</w:t>
      </w:r>
      <w:r>
        <w:t xml:space="preserve"> </w:t>
      </w:r>
    </w:p>
    <w:p w14:paraId="276E8D74" w14:textId="77777777" w:rsidR="003D0ECA" w:rsidRDefault="003D0ECA">
      <w:pPr>
        <w:pStyle w:val="a3"/>
      </w:pPr>
      <w:r>
        <w:t xml:space="preserve">　　所以如果你要是不清楚，學了很多了還是迷惑顛倒，就沒開悟，開悟了是清清楚楚、明明白白。開悟之後宇宙什麼樣子？人生什麼樣子？《金剛經》上說得清楚。經典很多，《金剛經》特別殊勝，什麼原因？它簡單，分量不多，講得清楚，幾乎講絕了，戒定慧三學都講到了，用這一本就能開悟。經上佛告訴我們：「凡所有相，皆是虛妄」。這什麼？凡夫境界，每天在這虛妄境界裡面起心動念、分別執著。這裡頭有做善業、有造惡業，善業感的天堂，惡業感的是地獄。天堂本來沒有，地獄本來也沒有，自己造的。應觀法界性，一切唯心造。所以整個宇宙怎麼來的？唯心所現、唯識所變，講得多清楚，簡單明瞭。心有真心、有妄心，真心，大乘教叫它做法性，迷了叫它做八識。保持不迷，好！知道統統都是假的，應該什麼態度？如如不動。所以眼見色如如不動，不起心不動念，眼睛在色相裡頭修行。一般人會起心動念、會分別執著，起心動念是迷，迷了；分別執著是造業了，那個就更嚴重了。</w:t>
      </w:r>
      <w:r>
        <w:t xml:space="preserve"> </w:t>
      </w:r>
    </w:p>
    <w:p w14:paraId="57356F49" w14:textId="77777777" w:rsidR="003D0ECA" w:rsidRDefault="003D0ECA">
      <w:pPr>
        <w:pStyle w:val="a3"/>
      </w:pPr>
      <w:r>
        <w:lastRenderedPageBreak/>
        <w:t xml:space="preserve">　　所以摸清楚、搞明白了，最殊勝的修行的理論、方法、境界，都在佛經裡頭。道裡頭有沒有？儒裡頭有沒有？有！跟佛所講的一樣。所以我們就肯定，中國古人講的聖人就是印度人講的佛陀，講的賢人就是印度人講的菩薩。佛菩薩是我們每個人自性本有的，不是從外頭來的。聖賢的教育無非是把自己找回來而已；找回來，你本來是聖人、你本來是賢人，你本來是佛、本來是菩薩。</w:t>
      </w:r>
      <w:r>
        <w:t xml:space="preserve"> </w:t>
      </w:r>
    </w:p>
    <w:p w14:paraId="37FB1CAF" w14:textId="77777777" w:rsidR="003D0ECA" w:rsidRDefault="003D0ECA">
      <w:pPr>
        <w:pStyle w:val="a3"/>
      </w:pPr>
      <w:r>
        <w:t xml:space="preserve">　　句句給你講真話，為什麼這個世界是假的？根本不存在。現在人懂得，有一點量子力學的常識就能理解，非常可惜，你沒有用它；你要用它，你成聖成賢。你有這個常識你不會用，這個常識是什麼？就是時間跟空間。時間我們曉得，今天這一天過去了，能不能再回來？不能了。今天這個我，有沒有想到，今天這個我隨著時間走了，我在哪裡？昨天的我沒有了，今天的我在；到明天的時候，明天我出現了，今天的我又沒有了，它存在時間到底多久？就是自性真心，真心現相，它沒有造作，它沒有妄想分別執著，沒有這個，這是真心；起這些念頭的時候就是妄心，妄心就造業了，他心就動了。學佛沒有別的，六根在六塵上，就是眼、耳、鼻、舌、身、意，在六塵上不起心、不動念、不分別、不執著，就修這個。你才動念，錯了，你迷了！本來沒有，你怎麼會這麼執著？所以真心會幫你找回來，真心出現了，妄心沒有了，妄心沒有是什麼？所有一切煩惱習氣全斷了。妄心沒有，得大自在，是真快樂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72F21" w14:textId="77777777" w:rsidR="003D0ECA" w:rsidRDefault="003D0ECA" w:rsidP="003D0ECA">
      <w:r>
        <w:separator/>
      </w:r>
    </w:p>
  </w:endnote>
  <w:endnote w:type="continuationSeparator" w:id="0">
    <w:p w14:paraId="7917FC7B" w14:textId="77777777" w:rsidR="003D0ECA" w:rsidRDefault="003D0ECA" w:rsidP="003D0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5CD19" w14:textId="77777777" w:rsidR="003D0ECA" w:rsidRDefault="003D0ECA" w:rsidP="003D0ECA">
      <w:r>
        <w:separator/>
      </w:r>
    </w:p>
  </w:footnote>
  <w:footnote w:type="continuationSeparator" w:id="0">
    <w:p w14:paraId="1AFFB87E" w14:textId="77777777" w:rsidR="003D0ECA" w:rsidRDefault="003D0ECA" w:rsidP="003D0E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CA"/>
    <w:rsid w:val="003D0E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BABD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0E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0E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0E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0E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