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E9A4" w14:textId="77777777" w:rsidR="00625C25" w:rsidRDefault="00625C25">
      <w:r>
        <w:t>老和尚的身教有聲書</w:t>
      </w:r>
      <w:r>
        <w:t>—</w:t>
      </w:r>
      <w:r>
        <w:t>五十二、吳世弼居士講述　　第六十二集　　檔名：</w:t>
      </w:r>
      <w:r>
        <w:t xml:space="preserve">61-268-0062 </w:t>
      </w:r>
    </w:p>
    <w:p w14:paraId="3C44DEF1" w14:textId="77777777" w:rsidR="00625C25" w:rsidRDefault="00625C25">
      <w:pPr>
        <w:pStyle w:val="a3"/>
      </w:pPr>
      <w:r>
        <w:t xml:space="preserve">　　這幾年，師父有回來台南，所以有這個機會，看到老法師生活的一些小細節，是平常一般人看不到的。比如說用餐，擦嘴、擦東西的衛生紙用很多次，用完一遍折一次，折很多次，老人家很惜福。包括他動作很慢，很細心，這是印象很深很深。老法師也用身教來教導我們，不忘師長的恩，父母的恩，護法的恩，所以走到那裡都有老師的照片、父母的照片、護法的照片，掛在攝影棚、會客室，他看得到的地方。他每天講經之前一定跟佛菩薩問訊，跟老師問訊。他講經就是跟老師，跟父母、護法報告修學心得。老法師的言行值得我們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1A95" w14:textId="77777777" w:rsidR="00625C25" w:rsidRDefault="00625C25" w:rsidP="00625C25">
      <w:r>
        <w:separator/>
      </w:r>
    </w:p>
  </w:endnote>
  <w:endnote w:type="continuationSeparator" w:id="0">
    <w:p w14:paraId="17EBF29D" w14:textId="77777777" w:rsidR="00625C25" w:rsidRDefault="00625C25" w:rsidP="0062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D701" w14:textId="77777777" w:rsidR="00625C25" w:rsidRDefault="00625C25" w:rsidP="00625C25">
      <w:r>
        <w:separator/>
      </w:r>
    </w:p>
  </w:footnote>
  <w:footnote w:type="continuationSeparator" w:id="0">
    <w:p w14:paraId="605F6E8D" w14:textId="77777777" w:rsidR="00625C25" w:rsidRDefault="00625C25" w:rsidP="00625C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25"/>
    <w:rsid w:val="00625C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EBE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C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C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C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C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