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BC3C" w14:textId="77777777" w:rsidR="00BF58AE" w:rsidRDefault="00BF58AE">
      <w:r>
        <w:t>老和尚的身教有聲書</w:t>
      </w:r>
      <w:r>
        <w:t>—</w:t>
      </w:r>
      <w:r>
        <w:t>五十三、慧忍居士講述　　第六十三集　　檔名：</w:t>
      </w:r>
      <w:r>
        <w:t xml:space="preserve">61-268-0063 </w:t>
      </w:r>
    </w:p>
    <w:p w14:paraId="49CDF841" w14:textId="77777777" w:rsidR="00BF58AE" w:rsidRDefault="00BF58AE">
      <w:pPr>
        <w:pStyle w:val="a3"/>
      </w:pPr>
      <w:r>
        <w:t xml:space="preserve">　　一九九七年有位大護法剛往生，她家人就將弘法的地方收歸己有，由於這個地方是十方供養錢買的，只是還未來得及辦理轉名過戶的手續而已。</w:t>
      </w:r>
      <w:r>
        <w:t xml:space="preserve"> </w:t>
      </w:r>
    </w:p>
    <w:p w14:paraId="7DB9A0C3" w14:textId="77777777" w:rsidR="00BF58AE" w:rsidRDefault="00BF58AE">
      <w:pPr>
        <w:pStyle w:val="a3"/>
      </w:pPr>
      <w:r>
        <w:t xml:space="preserve">　　這件事發生太突然，多位法師、護法、居士都非常氣憤，大家異口同聲，一致認為要去打官司，用法律手段拿回來。</w:t>
      </w:r>
      <w:r>
        <w:t xml:space="preserve"> </w:t>
      </w:r>
    </w:p>
    <w:p w14:paraId="55596029" w14:textId="77777777" w:rsidR="00BF58AE" w:rsidRDefault="00BF58AE">
      <w:pPr>
        <w:pStyle w:val="a3"/>
      </w:pPr>
      <w:r>
        <w:t xml:space="preserve">　　老法師看到大家的情緒如此激昂，老人家一句話不說就跪下來，大家立刻沉默了，老法師說：「館長剛往生，我求求大家！四十九天後再說。」</w:t>
      </w:r>
      <w:r>
        <w:t xml:space="preserve"> </w:t>
      </w:r>
    </w:p>
    <w:p w14:paraId="60CAE088" w14:textId="77777777" w:rsidR="00BF58AE" w:rsidRDefault="00BF58AE">
      <w:pPr>
        <w:pStyle w:val="a3"/>
      </w:pPr>
      <w:r>
        <w:t xml:space="preserve">　　四十九天過後，有人提起這事，老法師說：「等一百天後再說」。</w:t>
      </w:r>
      <w:r>
        <w:t xml:space="preserve"> </w:t>
      </w:r>
    </w:p>
    <w:p w14:paraId="6214A0DD" w14:textId="77777777" w:rsidR="00BF58AE" w:rsidRDefault="00BF58AE">
      <w:pPr>
        <w:pStyle w:val="a3"/>
      </w:pPr>
      <w:r>
        <w:t xml:space="preserve">　　一百天後又有人提起這事，老法師又說：「等一年後再說」。</w:t>
      </w:r>
      <w:r>
        <w:t xml:space="preserve"> </w:t>
      </w:r>
    </w:p>
    <w:p w14:paraId="4C6C27DC" w14:textId="77777777" w:rsidR="00BF58AE" w:rsidRDefault="00BF58AE">
      <w:pPr>
        <w:pStyle w:val="a3"/>
      </w:pPr>
      <w:r>
        <w:t xml:space="preserve">　　一年後又有人提起這事，老法師又說：「待三年後再說」。</w:t>
      </w:r>
      <w:r>
        <w:t xml:space="preserve"> </w:t>
      </w:r>
    </w:p>
    <w:p w14:paraId="6C41FA23" w14:textId="77777777" w:rsidR="00BF58AE" w:rsidRDefault="00BF58AE">
      <w:pPr>
        <w:pStyle w:val="a3"/>
      </w:pPr>
      <w:r>
        <w:t xml:space="preserve">　　老人家慈悲無我、顧全大局，從來不爭，要讓就讓到底。真應了一句話，越讓越多，越讓越殊勝，讓到了聯合國教科文總部。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CB940" w14:textId="77777777" w:rsidR="00BF58AE" w:rsidRDefault="00BF58AE" w:rsidP="00BF58AE">
      <w:r>
        <w:separator/>
      </w:r>
    </w:p>
  </w:endnote>
  <w:endnote w:type="continuationSeparator" w:id="0">
    <w:p w14:paraId="53FE7829" w14:textId="77777777" w:rsidR="00BF58AE" w:rsidRDefault="00BF58AE" w:rsidP="00BF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7EE1" w14:textId="77777777" w:rsidR="00BF58AE" w:rsidRDefault="00BF58AE" w:rsidP="00BF58AE">
      <w:r>
        <w:separator/>
      </w:r>
    </w:p>
  </w:footnote>
  <w:footnote w:type="continuationSeparator" w:id="0">
    <w:p w14:paraId="570F16DF" w14:textId="77777777" w:rsidR="00BF58AE" w:rsidRDefault="00BF58AE" w:rsidP="00BF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AE"/>
    <w:rsid w:val="00BF58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3E1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