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7A0C" w14:textId="77777777" w:rsidR="002513FA" w:rsidRDefault="002513FA">
      <w:r>
        <w:t xml:space="preserve">佛力加持　　（共一集）　　</w:t>
      </w:r>
      <w:r>
        <w:t>1997/9/18</w:t>
      </w:r>
      <w:r>
        <w:t xml:space="preserve">　　新加坡淨宗學會　　檔名：</w:t>
      </w:r>
      <w:r>
        <w:t xml:space="preserve">20-011-0020 </w:t>
      </w:r>
    </w:p>
    <w:p w14:paraId="0A060BC2" w14:textId="77777777" w:rsidR="002513FA" w:rsidRDefault="002513FA">
      <w:pPr>
        <w:pStyle w:val="a3"/>
      </w:pPr>
      <w:r>
        <w:t xml:space="preserve">　　我們看古來大德們的註疏，無論是做註解，或者是寫一般弘法的這些文字，特別是註解裡面，你一定會看到求佛加持的這一段文字，這些文字多半是用偈頌寫的，就是「請加」。我們學習講經一定要得佛力加持，才能把經講得好，講得如法。「求加」絕對不是用一種巴結諂媚的心，而是以真誠，完全是為了利他，只要存這種心，自然就有感應。</w:t>
      </w:r>
      <w:r>
        <w:t xml:space="preserve"> </w:t>
      </w:r>
    </w:p>
    <w:p w14:paraId="24FDCC72" w14:textId="77777777" w:rsidR="002513FA" w:rsidRDefault="002513FA">
      <w:pPr>
        <w:pStyle w:val="a3"/>
      </w:pPr>
      <w:r>
        <w:t xml:space="preserve">　　你們在經論上所看到的，諸佛菩薩無所不在。就是在《無量壽經》上你也能夠明瞭，你們看往生的人，就四十八願而論，生到西方極樂世界，六種神通前面五種都具足了，這五種是福報，所以阿彌陀佛可以加持的。「漏盡通」佛不能加持，漏盡通是斷煩惱，「漏」是煩惱，斷「見思煩惱」，斷「塵沙煩惱」，斷「無明煩惱」，決定要靠自己，佛幫不上忙，如果這樁事情佛能幫得上忙，我們大家都不要修行了，各個都成佛了。前五通是福，阿彌陀佛能幫上忙，就是福德可以幫上忙，功德幫不上忙，這個我們要記清楚。</w:t>
      </w:r>
      <w:r>
        <w:t xml:space="preserve"> </w:t>
      </w:r>
    </w:p>
    <w:p w14:paraId="37990961" w14:textId="77777777" w:rsidR="002513FA" w:rsidRDefault="002513FA">
      <w:pPr>
        <w:pStyle w:val="a3"/>
      </w:pPr>
      <w:r>
        <w:t xml:space="preserve">　　阿彌陀佛加持的力量之大實在不可思議，所以淨宗稱為難信之法就在此地。任何一個人只要生到西方極樂世界，你們看到經上講的天眼洞視、天耳徹聽、他心遍知，這就是說明西方極樂世界無量無邊諸佛菩薩，實在講生到那邊都是阿惟越致菩薩，與我們同在。我們這個地方一舉一動他看得很清楚，我們這裡說悄悄話他也聽得很清楚，起心動念他都知道，你瞞得過誰？我們明白好，為什麼？才知道佛力的加持是無所不在。我們動一念善心，做一樁善行，與佛菩薩的本願就相應，經上講得很清楚，「惠以真實之利」，只要做利益眾生的事情，十方三寶自然加持。這個加持，我們請加是我們的恭敬心，我們不請他也加，這才叫大慈大悲，所以加持真的是法爾如是。</w:t>
      </w:r>
      <w:r>
        <w:t xml:space="preserve"> </w:t>
      </w:r>
    </w:p>
    <w:p w14:paraId="0509B186" w14:textId="77777777" w:rsidR="002513FA" w:rsidRDefault="002513FA">
      <w:pPr>
        <w:pStyle w:val="a3"/>
      </w:pPr>
      <w:r>
        <w:t xml:space="preserve">　　在我們本分上，諸位要曉得斷煩惱是非常重要的一樁事情，你要不把這樁事情擺在修行的第一重要的科目裡面，你看自古至今，真的是古今中外，多少修行人到功夫稍稍有一點成就了就變質了。初出家、初學佛的時候不貪財，到以後供養多了，貪心生起來了，沒有得到的想得到，得到之後吝嗇，捨不得給人，變質了，無始劫貪瞋痴的習氣都被外頭境緣引發出來，所以學佛修行到最後入三惡道，你說這個多冤枉！不是佛叫他入三惡道，是他自己把持不住，是他自己沒有高度的警覺心，外面環境一接觸，現在人講被誘惑了，外面是有意的，接觸是無意的，無意能把你煩惱引起來的時候，你的煩惱習氣就太重了。試問問，我們哪個人煩惱習氣不重？有幾個人能經得起誘惑？一萬人當中難得一、二人，所以我們不求佛力加持怎麼辦？靠自己決定不能成功。</w:t>
      </w:r>
      <w:r>
        <w:t xml:space="preserve"> </w:t>
      </w:r>
    </w:p>
    <w:p w14:paraId="5FEC08A4" w14:textId="77777777" w:rsidR="002513FA" w:rsidRDefault="002513FA">
      <w:pPr>
        <w:pStyle w:val="a3"/>
      </w:pPr>
      <w:r>
        <w:t xml:space="preserve">　　所以我們在《往生傳》上看到的，以及近代我們所見所聞的這些往生的人，十之七八是沒有知識的老太婆、老阿公，他們為什麼能夠往生？他們的煩惱真的放下了，對世緣再沒有留戀了，所以能成功，煩惱輕，智慧長，他的智慧就是一心求生淨土，這是真實智慧，經上講「住真實慧」就這個意思，這才是真實的。你不能往生淨土，那都是虛假的，幹什麼都是假的，不但你在六道是假的，十法界也不是真的，在十法界裡面作阿羅漢、作辟支佛、作菩薩，甚至於作佛，也都是假的，唯有這樁事情是真實的。時時刻刻，在在處處，我們一定要提高警覺，要曉得這個世間步步都是火坑，步步都是通地獄門，一不小心就墮地獄去了，這是實在話。</w:t>
      </w:r>
      <w:r>
        <w:t xml:space="preserve"> </w:t>
      </w:r>
    </w:p>
    <w:p w14:paraId="7D1466CC" w14:textId="77777777" w:rsidR="002513FA" w:rsidRDefault="002513FA">
      <w:pPr>
        <w:pStyle w:val="a3"/>
      </w:pPr>
      <w:r>
        <w:lastRenderedPageBreak/>
        <w:t xml:space="preserve">　　所以往生西方淨土，佛講的條件非常鮮明，「三資糧」是講的總原則，「三輩往生」裡面所說的「發菩提心，一向專念阿彌陀佛」，這是總綱領。菩提心是高度的警覺心，不為一切法所迷惑，你有這個高度的警覺，一心嚮往西方極樂世界，這就是菩提心。西方極樂世界跟這個地方的五欲六塵決定不能同時得到。</w:t>
      </w:r>
      <w:r>
        <w:t xml:space="preserve"> </w:t>
      </w:r>
    </w:p>
    <w:p w14:paraId="12B89D8B" w14:textId="77777777" w:rsidR="002513FA" w:rsidRDefault="002513FA">
      <w:pPr>
        <w:pStyle w:val="a3"/>
      </w:pPr>
      <w:r>
        <w:t xml:space="preserve">　　我講《彌陀經》六方佛的表法，你們大家可以仔細去聽聽，我這個講法古人沒講過，蓮池、蕅益大師也都沒說過，我怎麼講出來的我也不曉得。第一次講的時候是在香港中華佛教圖書館，倓虛法師建的小道場，我跟大家講《彌陀經》講到這一段的時候，忽然看出來的。講完之後，暢懷法師聽了很歡喜，問我是從哪裡參考的，我說沒有，我也不知道怎麼講出來的，他就要我把它寫出來，都是感應。十方佛的名號，就是修淨土的人從初發心到成佛道經歷過程的順序，所以這部經上所舉的這些名號都有很深的意思，不是隨便舉的。</w:t>
      </w:r>
      <w:r>
        <w:t xml:space="preserve"> </w:t>
      </w:r>
    </w:p>
    <w:p w14:paraId="4F8093AB" w14:textId="77777777" w:rsidR="002513FA" w:rsidRDefault="002513FA">
      <w:pPr>
        <w:pStyle w:val="a3"/>
      </w:pPr>
      <w:r>
        <w:t xml:space="preserve">　　所以佛教導我們，我們在這個時代，《楞嚴經》上講的「邪師說法如恒河沙」，邪師是什麼人？邪知邪見之人。大家千萬不要誤會，「邪師說法如恒河沙」，大概這些人都是佛教裡面的，你這個想法，你的圈子太小了。整個社會，男女老少，各行各業，無論從事哪個行業，只要他知見不正，只要為了自己的利益，無論用什麼方法手段，他所做的是損人利己，都是屬於邪師，這個才是恒河沙。如果要是佛門的這個說法，佛門現在衰到這個樣子，哪幾個邪師說法數都數得出來，哪有恒河沙？台灣算是最盛了，那個邪師說法也不會超過二十個人，怎麼可以說恒河沙？所以你要曉得你一出門，各行各業一看，恒河沙，太多了，數不清，所以佛的話我們要善於體會。這裡頭有很多初發心的時候都是好心，後來變質，最怕的是這個，諺語常說「聰明反被聰明誤」，都是聰明人才會變質，學佛最後變成妖魔鬼怪，不聰明的人反而老實，他有成就，他一生沒有什麼突出，但是到最後他能善終，他能往生，所以最怕的是變質，這是我們在一生當中不能不小心謹慎的。</w:t>
      </w:r>
      <w:r>
        <w:t xml:space="preserve"> </w:t>
      </w:r>
    </w:p>
    <w:p w14:paraId="12ADED7A" w14:textId="77777777" w:rsidR="002513FA" w:rsidRDefault="002513FA">
      <w:pPr>
        <w:pStyle w:val="a3"/>
      </w:pPr>
      <w:r>
        <w:t xml:space="preserve">　　首先要想到我們的言行思想瞞不過人，你瞞是瞞那些愚痴沒知識學問的人，諸佛菩薩無量無邊你怎能瞞得過？古老的諺語裡頭說「舉頭三尺有神明」，這句話也是真的。鬼神也多，鬼神也能看得見，你心地正直，正知正見，不要說是佛弟子，世間的賢人君子，鬼神對你都敬仰，他看到都尊重你。如果你知見不正，自欺欺人，鬼神都瞧不起你，這些統統都是事實，所以人能夠欺騙誰？</w:t>
      </w:r>
      <w:r>
        <w:t xml:space="preserve"> </w:t>
      </w:r>
    </w:p>
    <w:p w14:paraId="357C1971" w14:textId="77777777" w:rsidR="002513FA" w:rsidRDefault="002513FA">
      <w:pPr>
        <w:pStyle w:val="a3"/>
      </w:pPr>
      <w:r>
        <w:t xml:space="preserve">　　佛菩薩知道六道十法界皆是夢幻泡影，絕非真實，所以他在這個境界裡面得大自在，真正是不起心、不動念、不分別、不執著，就是示現利生也是如此。示現即非示現，說法即非說法，所謂是說而無說，作而無作。昨天你們在經上講的「空、無相、無願」，這三門任何一門都能明心見性，都能契入華嚴境界，那個「無願」就是作而無作、無作而作，為一切眾生示現，弘法利生不疲不厭，他做得很認真，像演戲一樣，演得非常逼真，但是他知道是演戲，是假的。扮演一個皇帝，並不是我真的做了皇帝，假的，所以他不執著，那個就是作而無作，知道自己在扮演什麼。凡夫迷惑以為這是真的，所以生起煩惱，生起貪瞋痴慢，在境界裡患得患失，這樣就把一真法界搞成六道輪迴。六道輪迴不是本來有的，本來沒有，也不是別人製造的，從哪裡來的？自心變現出來的，隨著自己煩惱的念頭變現出來的，這就是佛在經上講的「一切唯心造，一切法從心想生」，就是這麼個道理。</w:t>
      </w:r>
      <w:r>
        <w:t xml:space="preserve"> </w:t>
      </w:r>
    </w:p>
    <w:p w14:paraId="74E8DFC3" w14:textId="77777777" w:rsidR="002513FA" w:rsidRDefault="002513FA">
      <w:pPr>
        <w:pStyle w:val="a3"/>
      </w:pPr>
      <w:r>
        <w:lastRenderedPageBreak/>
        <w:t xml:space="preserve">　　現在科學家要找什麼宇宙的起源、人類的起源，到哪裡去找？再找一萬年也找不到，為什麼找不到？一切唯心造，你到外面去怎麼會找到？所以佛法稱為「內學」，道理在此地。你向內去找就發現了，你在外面去找，永遠找不到，外面是什麼？都是用妄想、分別、執著，你怎麼會了解事實真相？這就是方法用錯了，他們沒有辦法了解事實真相。了解事實真相的人，心永遠是清淨的，永遠是住在智慧當中，就是住真實慧，清淨心就生智慧。</w:t>
      </w:r>
      <w:r>
        <w:t xml:space="preserve"> </w:t>
      </w:r>
    </w:p>
    <w:p w14:paraId="24DD2245" w14:textId="77777777" w:rsidR="002513FA" w:rsidRDefault="002513FA">
      <w:pPr>
        <w:pStyle w:val="a3"/>
      </w:pPr>
      <w:r>
        <w:t xml:space="preserve">　　所以我們求三寶加持就得要用真誠、清淨、平等、慈悲，念念為眾生，念念為佛法。為佛法，我必須要多講幾句，不是為佛教，也不是為道場，也不是為這些出家人。「佛法」是什麼？覺悟眾生的方法，令一切眾生破迷開悟的方法叫做「佛法」。「佛」是覺悟的意思，「法」是一切萬法，在此地當作方法講，我們要把這個方法介紹給一切廣大的群眾，這就是為佛法；令一切眾生得真實的利益，這就是為眾生。念念為佛法、為眾生，你就跟諸佛菩薩同心、同願、同解、同行，以此功德迴向求生淨土，你想想哪有不往生的道理？不但往生，你決定是上輩往生，這是真正發菩提心，具足梵行，這是真實利益，我們應當要求的。</w:t>
      </w:r>
      <w:r>
        <w:t xml:space="preserve"> </w:t>
      </w:r>
    </w:p>
    <w:p w14:paraId="5278703B" w14:textId="77777777" w:rsidR="002513FA" w:rsidRDefault="002513FA">
      <w:pPr>
        <w:pStyle w:val="a3"/>
      </w:pPr>
      <w:r>
        <w:t xml:space="preserve">　　一切大乘經裡面，佛勉勵我們學菩薩道、修菩薩行，佛對我們的加持是三業加持。意業，幫助我們、加持我們得清淨心，得真實智慧，語業加持讓我們得辯才，身業的加持讓我們具足威儀，你的身體健康，容光煥發，佛力加持，身業加持。如果你們要細心去觀察，這個三業加持非常明顯。所以在平常一定要曉得這個道理，知道事實真相，要捨離煩惱。現在這個世間人的煩惱，我看像火燒山的煙霧，大概到了五百度，要命了。我們自身煩惱雖然沒有斷，但是一定要降到五十度，你才是真正的佛弟子，自己修學才有把握成就，才能幫助佛教化眾生，這是最低的標準。</w:t>
      </w:r>
      <w:r>
        <w:t xml:space="preserve"> </w:t>
      </w:r>
    </w:p>
    <w:p w14:paraId="717665FE" w14:textId="77777777" w:rsidR="002513FA" w:rsidRDefault="002513FA">
      <w:pPr>
        <w:pStyle w:val="a3"/>
      </w:pPr>
      <w:r>
        <w:t xml:space="preserve">　　我們在一起修學的時間雖然不長，這個緣分很深，也是百千萬劫難遭遇，希望大家珍惜，斷煩惱就得佛力加持。不要太看中這個生命，你得三寶加持，這個身就跟普通人的身不一樣，普通人的身是「業報身」，得佛力加持的身是「力持身」，《華嚴經》上講的佛的十種身，我們的色身就變成「力持身」，世間人變質，我們質變，我們將業報身變成佛的力持身，我們要往好的這方面變，不能被五欲六塵誘惑，往壞的方面來變，那就糟了，希望大家明白，珍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5892F" w14:textId="77777777" w:rsidR="002513FA" w:rsidRDefault="002513FA" w:rsidP="002513FA">
      <w:r>
        <w:separator/>
      </w:r>
    </w:p>
  </w:endnote>
  <w:endnote w:type="continuationSeparator" w:id="0">
    <w:p w14:paraId="70D84EDD" w14:textId="77777777" w:rsidR="002513FA" w:rsidRDefault="002513FA" w:rsidP="0025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AA05" w14:textId="77777777" w:rsidR="002513FA" w:rsidRDefault="002513FA" w:rsidP="002513FA">
      <w:r>
        <w:separator/>
      </w:r>
    </w:p>
  </w:footnote>
  <w:footnote w:type="continuationSeparator" w:id="0">
    <w:p w14:paraId="4EB84CFC" w14:textId="77777777" w:rsidR="002513FA" w:rsidRDefault="002513FA" w:rsidP="00251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FA"/>
    <w:rsid w:val="002513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CBD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3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3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3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3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