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4002" w14:textId="77777777" w:rsidR="005040CC" w:rsidRDefault="005040CC">
      <w:r>
        <w:t xml:space="preserve">淨空法師早餐開示第三輯　　（第十三集）　　</w:t>
      </w:r>
      <w:r>
        <w:t>1997</w:t>
      </w:r>
      <w:r>
        <w:t xml:space="preserve">　　台灣景美華藏圖書館　　檔名：</w:t>
      </w:r>
      <w:r>
        <w:t xml:space="preserve">20-012-0013 </w:t>
      </w:r>
    </w:p>
    <w:p w14:paraId="3B8D3CE8" w14:textId="77777777" w:rsidR="005040CC" w:rsidRDefault="005040CC">
      <w:pPr>
        <w:pStyle w:val="a3"/>
      </w:pPr>
      <w:r>
        <w:t xml:space="preserve">　　在往年，李老師在世的時候，看到學生們有命相很薄的人，也就是我們常說的沒有福報、短命的人，他老人家都勸導這一類的學生，發心出來講經弘法。我本人也是這個性質，我這個命裡面沒有福報，是很苦的命。我對這個沒什麼研究，我不疑惑的原因，是我自己家庭有好幾代，從我的父親、祖父、曾祖父好幾代，伯父，他們這些人壽命都沒有超過四十五歲。而李老師告訴我們，改變命運尋求福報，這個講經的功德最大。你自己修學只度你一個人，你往生瑞相怎麼好，這個影響面遠不及講經弘法來得廣泛，所以鼓勵我們發心來學講經。這樁事情成敗的關鍵，最重要的是興趣。如果你對它沒有興趣就非常困難，很難學習。你對它有濃厚的興趣，這就容易，熱心的去追求，鍥而不捨，都會成功。李老師教我們這些話在四十年前，而在這四十年當中，我們體現了他的話。我們體會到，也實現了，他講得沒錯，確確實實把整個命運都改變過來了。改變的時間長短，果報的大小，在個人的勤惰。勤奮努力去做，時間就長久，果報就顯著；如果懈怠懶散，時間就短，果報也就不顯著。這些道理、事實真相，希望大家細心去體會。</w:t>
      </w:r>
      <w:r>
        <w:t xml:space="preserve"> </w:t>
      </w:r>
    </w:p>
    <w:p w14:paraId="34666241" w14:textId="77777777" w:rsidR="005040CC" w:rsidRDefault="005040CC">
      <w:pPr>
        <w:pStyle w:val="a3"/>
      </w:pPr>
      <w:r>
        <w:t xml:space="preserve">　　人應當立志，不受命運的拘束。像雲谷禪師在《了凡四訓》裡面所說的，這才算是真正有志氣、有智慧、有毅力，奮發向上之人，是我們做人的好榜樣。學講經並不困難，這個李老師過去常常告訴我們說，「拳不離手，曲不離口」，說明了練習的重要。他舉這個比喻，打拳的人、練武功的人，天天要練，每一天都要用幾個小時來練習，你不練就生疏，你的筋骨就生硬了。曲是唱歌的，唱戲的、唱歌的，每天都要練習。從前唱平劇的，每天早晨起來吊嗓子；現在唱歌的歌星，天天要練習。這個意思就是告訴我們，學講經，講台的練習是決定不能缺少的，時間愈多愈好、愈長愈好，決定不能間斷。沒有機會，那你自己要去找機會，找到比較好這些同修，我到他家裡去講，聽眾三個人、五個人。星期一在張三家裡講，星期二在李四家裡講，一個星期能夠有三、四次，這最好的，練習三、四遍。因為你在不同的地方講，不同的人聽，所以你同樣一份材料就可以了，每個星期準備一份講稿，就講三遍、講四遍。講完之後，聽聽聽眾的意見，觀察聽眾的反應，力求改進，才會有進步。這也是修行的一種。修行就是修正行為，我們能把自己所講的東西這些過失錯誤把它修正過來，那也是修行。勇於改過，不恥下問，向人求教，這是成功的祕訣。</w:t>
      </w:r>
      <w:r>
        <w:t xml:space="preserve"> </w:t>
      </w:r>
    </w:p>
    <w:p w14:paraId="56D42683" w14:textId="77777777" w:rsidR="005040CC" w:rsidRDefault="005040CC">
      <w:pPr>
        <w:pStyle w:val="a3"/>
      </w:pPr>
      <w:r>
        <w:t xml:space="preserve">　　我講的這些原理原則，你看曾國藩讀書筆記裡頭，對這個誠下的定義，什麼叫誠？「一念不生謂之誠」。一個妄念都沒有，這才是真誠。照這個定義來說，什麼人做到真誠？至少是圓教初住菩薩，阿羅漢、辟支佛、權教菩薩都不行，都達不到這個標準。真誠是真心，真是真心，誠是真心起作用。我們從哪裡下手？念念為眾生。所以佛家修學重視迴向，迴向的意思就是念念為眾生，念念為佛道。迴向實際，就是目標定在明心見性；迴向菩提，就是目標定在無上正等正覺；迴向眾生，這樣可以做到忘我、做到無我，與自性就相應。如果不能契入這個境界，講得再好，都是三界有漏的福報，這是我們不能不警覺的，不能不清楚的。</w:t>
      </w:r>
      <w:r>
        <w:t xml:space="preserve"> </w:t>
      </w:r>
    </w:p>
    <w:p w14:paraId="23D653B2" w14:textId="77777777" w:rsidR="005040CC" w:rsidRDefault="005040CC">
      <w:pPr>
        <w:pStyle w:val="a3"/>
      </w:pPr>
      <w:r>
        <w:t xml:space="preserve">　　希望大家就自己發心，不要等人勸請，要自己發心，自動自發，努力認真的來學習。自己覺得沒有這個根性，沒有這個能力，不能走這條路，那你就老實念佛，領眾薰修也是功德無量。這個道場就兩門，行門跟解門，走行門的路子。念佛的功夫，日夜不間斷。念佛不妨礙工作，任何工作都可以念佛，所以念佛的功夫可以做到不間</w:t>
      </w:r>
      <w:r>
        <w:lastRenderedPageBreak/>
        <w:t>斷。而且你念佛功夫得力，你的身體體力一定會好，你的精神會好，這個效果也非常顯著。體力弱的缺乏運動，拜佛。我勸你們一天拜一百拜、拜二百拜。我過去學佛的時候，跟懺雲法師，我每天拜八百拜，我連續拜了半年。你身體怎麼會強壯起來？這個運動太好了。</w:t>
      </w:r>
      <w:r>
        <w:t xml:space="preserve"> </w:t>
      </w:r>
    </w:p>
    <w:p w14:paraId="7055A0EA" w14:textId="77777777" w:rsidR="005040CC" w:rsidRDefault="005040CC">
      <w:pPr>
        <w:pStyle w:val="a3"/>
      </w:pPr>
      <w:r>
        <w:t xml:space="preserve">　　我們那時候在埔里住山，晚上八點鐘睡覺，早晨二點鐘起床。二點鐘起床拜三百拜（三百拜大概需要一個多小時），拜完之後，再整理環境，燒早飯。我在那個時候沒有出家，在那做工，照顧三位法師的生活。那時候懺雲法師、達宗法師、菩妙法師，他們三個出家人，還有一個朱鏡宙老居士，老居士七十歲，我那時候三十二歲。那個小茅蓬裡面所有工作，我一個人做。中午吃過飯之後，我們一般繞佛，繞了十圈之後，我們拜佛拜二百拜，中午短暫時間休息，晚課拜三百拜，一天拜八百拜。所以成就不是偶然的，要真正發憤努力，要真正用功，要自發自勵，誰來督促你？我們在台中沒有，台中李老師跟我們見面，一個星期只有兩次，他的工作很忙，跟我們學生見面是兩次。人在福中不知福，那才是真正可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5EA1" w14:textId="77777777" w:rsidR="005040CC" w:rsidRDefault="005040CC" w:rsidP="005040CC">
      <w:r>
        <w:separator/>
      </w:r>
    </w:p>
  </w:endnote>
  <w:endnote w:type="continuationSeparator" w:id="0">
    <w:p w14:paraId="48604CC6" w14:textId="77777777" w:rsidR="005040CC" w:rsidRDefault="005040CC" w:rsidP="00504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86AD" w14:textId="77777777" w:rsidR="005040CC" w:rsidRDefault="005040CC" w:rsidP="005040CC">
      <w:r>
        <w:separator/>
      </w:r>
    </w:p>
  </w:footnote>
  <w:footnote w:type="continuationSeparator" w:id="0">
    <w:p w14:paraId="5AB559CE" w14:textId="77777777" w:rsidR="005040CC" w:rsidRDefault="005040CC" w:rsidP="00504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CC"/>
    <w:rsid w:val="005040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1A3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0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0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0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0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