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0EC8" w14:textId="77777777" w:rsidR="00063C03" w:rsidRDefault="00063C03">
      <w:r>
        <w:t xml:space="preserve">淨空法師早餐開示第三輯　　（第十九集）　　</w:t>
      </w:r>
      <w:r>
        <w:t>1997</w:t>
      </w:r>
      <w:r>
        <w:t xml:space="preserve">　　台灣景美華藏圖書館　　檔名：</w:t>
      </w:r>
      <w:r>
        <w:t xml:space="preserve">20-012-0019 </w:t>
      </w:r>
    </w:p>
    <w:p w14:paraId="67D7E32C" w14:textId="77777777" w:rsidR="00063C03" w:rsidRDefault="00063C03">
      <w:pPr>
        <w:pStyle w:val="a3"/>
      </w:pPr>
      <w:r>
        <w:t xml:space="preserve">　　我的一生，最初接受章嘉大師的教誨，一生遵從他老人家的指導。他告訴我，全心全力為佛法、為眾生，你一生當中諸佛護念，龍天保佑。我聽他這個話，我非常相信，一生都是佛菩薩安排的，所以我非常感激。館長做我的護法，我在溝子口講經，遇到非常大的困難，他們夫妻兩個知道這個事情，自動發心來幫助我、來成就我，所以這個裡頭有恩有義。館長走了，這佛的意思，不是人的意思，我們留，留不住。這你們大家看到，阿彌陀佛接她走的。她走了之後，你看我們又遇到三個護法，三個護法都是自己找來的，我們沒有求人，沒有找人，自動來的。往後佛法的宣揚，往大、久這兩個方向去走，這三個護法確確實實有力量做得到。館長護持，這是栽培，栽培成就了，往後這個發展，就是怎麼樣擴大、怎麼樣恆久，一定要信佛，不能信人。信人就糟了，佛的四依法裡頭都教我們「依法不依人」，不能信人家的妄言，不能受人家的離間，要保持自己的真誠。</w:t>
      </w:r>
      <w:r>
        <w:t xml:space="preserve"> </w:t>
      </w:r>
    </w:p>
    <w:p w14:paraId="60330AFD" w14:textId="77777777" w:rsidR="00063C03" w:rsidRDefault="00063C03">
      <w:pPr>
        <w:pStyle w:val="a3"/>
      </w:pPr>
      <w:r>
        <w:t xml:space="preserve">　　古來的祖師大德常說，「只怕沒有道，不怕沒有廟」。你自己真有道，道場多得是，你不要去找，人家來找你。如果說自己沒有道，去爭奪道場，你造的那個罪業，縱然你得到手了，果報在阿鼻地獄。所以只要自己大家好好的學，安心辦道，將來這個道場法緣愈來愈殊勝，愈來愈莊嚴。所以這是你們大家應當要曉得。心定下來，老實念佛，求生淨土。只要肯認真努力，前途是一片光明，眼光一定要遠大，為眾生、為佛法，不要為自己。如果是為自己，這是人緣，因為你為自己，你有我相、人相，你落在四相裡面，這就是人緣。為眾生、為佛法，沒有我相、沒有人相，這是法緣。所以諸佛菩薩、祖師大德教給我們廣結法緣。什麼叫法緣一定要搞得清清楚楚、明明白白。廣結法緣是決定正確的，是希望一切眾生有機會聞到佛法，歡歡喜喜聞到佛法。人緣裡面就免不了自己的名聞利養，就夾雜這個東西在裡頭。人緣、法緣，福德、功德，都要辨別清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C7B49" w14:textId="77777777" w:rsidR="00063C03" w:rsidRDefault="00063C03" w:rsidP="00063C03">
      <w:r>
        <w:separator/>
      </w:r>
    </w:p>
  </w:endnote>
  <w:endnote w:type="continuationSeparator" w:id="0">
    <w:p w14:paraId="46558CEF" w14:textId="77777777" w:rsidR="00063C03" w:rsidRDefault="00063C03" w:rsidP="00063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BFAF" w14:textId="77777777" w:rsidR="00063C03" w:rsidRDefault="00063C03" w:rsidP="00063C03">
      <w:r>
        <w:separator/>
      </w:r>
    </w:p>
  </w:footnote>
  <w:footnote w:type="continuationSeparator" w:id="0">
    <w:p w14:paraId="3FF0E839" w14:textId="77777777" w:rsidR="00063C03" w:rsidRDefault="00063C03" w:rsidP="00063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03"/>
    <w:rsid w:val="00063C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997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C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C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