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30A87" w14:textId="77777777" w:rsidR="005D0FFE" w:rsidRDefault="005D0FFE">
      <w:r>
        <w:t>九八年早餐開示</w:t>
      </w:r>
      <w:r>
        <w:t>—</w:t>
      </w:r>
      <w:r>
        <w:t xml:space="preserve">萬法皆空、因果不空　　（共一集）　　</w:t>
      </w:r>
      <w:r>
        <w:t>1998/4/16</w:t>
      </w:r>
      <w:r>
        <w:t xml:space="preserve">　　新加坡淨宗學會　　檔名：</w:t>
      </w:r>
      <w:r>
        <w:t xml:space="preserve">20-013-0013 </w:t>
      </w:r>
    </w:p>
    <w:p w14:paraId="5C17C5CB" w14:textId="77777777" w:rsidR="005D0FFE" w:rsidRDefault="005D0FFE">
      <w:pPr>
        <w:pStyle w:val="a3"/>
      </w:pPr>
      <w:r>
        <w:t xml:space="preserve">　　昨天下午我在一家賣健康食品的商店，看到它牆上貼了一張我寫的幾個字，「萬法皆空，因果不空」，他貼在那邊。老闆見到我之後就問我，他說有很多人看到這八個字產生了疑惑，說萬法皆空，因果也是萬法，為什麼因果不空？萬法皆空，為什麼因果不空？他問我這怎麼個講法？確實有許多人看到這八個字不能夠理解，因果也是萬法之一，何以說它不空？它不空是有兩個特性存在的。第一個，因果的轉變，因會變成果，果會變成因，轉變不空。第二個是相續不空，所以才說因果不空。</w:t>
      </w:r>
      <w:r>
        <w:t xml:space="preserve"> </w:t>
      </w:r>
    </w:p>
    <w:p w14:paraId="170BD431" w14:textId="77777777" w:rsidR="005D0FFE" w:rsidRDefault="005D0FFE">
      <w:pPr>
        <w:pStyle w:val="a3"/>
      </w:pPr>
      <w:r>
        <w:t xml:space="preserve">　　如果轉變跟相續都是空的，這個世界就一無所有，不可能有森羅萬象，也不可能有十法界依正莊嚴。這些東西全是幻化的，佛講的「夢幻泡影」，有相沒有體，所以說當體皆空，不是說相沒有，相有。相有，可是我們要曉得，相雖然有，也是不可得。不可得就是它轉變，轉變是剎那在轉變，而且這個轉變現象是相續的。這是說明宇宙人生的真相，現代的科學家專攻量子力學的，實在上講就是研究這樁事情，這是我們現代尖端的科技。可是他有沒有方法來解決？究竟圓滿的解決是不可能的，他的認知、他的研究只能達到一定的範圍，這個範圍他沒有辦法突破，這個範圍就是佛經裡講的阿賴耶。真正究竟的圓滿是真如本性，阿賴耶是一個範圍。這個範圍大到什麼程度？佛經裡面講大到十法界。十法界跟一真法界的界限就是阿賴耶識，突破阿賴耶識，轉識成智就捨十法界，就入一真法界了。</w:t>
      </w:r>
      <w:r>
        <w:t xml:space="preserve"> </w:t>
      </w:r>
    </w:p>
    <w:p w14:paraId="3BD80E4E" w14:textId="77777777" w:rsidR="005D0FFE" w:rsidRDefault="005D0FFE">
      <w:pPr>
        <w:pStyle w:val="a3"/>
      </w:pPr>
      <w:r>
        <w:t xml:space="preserve">　　為什麼科學家沒有辦法突破？因為他沒有離開思惟，沒有離開研究、想像；也就是說他用的是心意識，他用分別、他用思惟，他用想像，他用這個東西，他用第六意識。第六意識的功能的確非常大，法相經論裡頭給我們講，外可以緣到十法界，在事相上它可以緣到十法界，內可以緣到阿賴耶，就是沒有辦法見性。不能見性，你所修學成就的，就是清涼大師所說的「三乘學者，有因無果」；三乘是聲聞、緣覺、菩薩，這是講不能見性的菩薩。他們修行能夠超越六道輪迴，證得聲聞、緣覺、菩薩、佛的法界。這個佛是十法界裡面的佛，在大乘裡面講藏教的佛、通教的佛，藏、通佛，這天台講的，都是十法界的佛，沒有見性，沒有能夠突破這個界限。</w:t>
      </w:r>
      <w:r>
        <w:t xml:space="preserve"> </w:t>
      </w:r>
    </w:p>
    <w:p w14:paraId="6AA98A25" w14:textId="77777777" w:rsidR="005D0FFE" w:rsidRDefault="005D0FFE">
      <w:pPr>
        <w:pStyle w:val="a3"/>
      </w:pPr>
      <w:r>
        <w:t xml:space="preserve">　　這個界限裡面就是因果的相續，因果的轉變，也可以說是因果的循環，它搞這些現象，這裡面才有無量無邊的業報，這我們要懂得。我們今天實在講也是落在這個境界，沒突破！我們在日常生活當中起心動念，還是用的分別心，還是用的執著心、妄想心，所以我們是凡夫，不是聖人。小聖，見思煩惱斷了，我們連小聖都不如。你小小聖都比不上，小小聖是聲聞裡面的初果須陀洹，初果須陀洹已經捨三界八十八品見惑，我們一品見惑也沒斷，所以連小小果我們都不如。一定要了解事實真相，我們才會捨貢高我慢，知道不如人，連聲聞的小果須陀洹我們都比不上他，都不如，有什麼值得驕傲的！</w:t>
      </w:r>
      <w:r>
        <w:t xml:space="preserve"> </w:t>
      </w:r>
    </w:p>
    <w:p w14:paraId="0525960C" w14:textId="77777777" w:rsidR="005D0FFE" w:rsidRDefault="005D0FFE">
      <w:pPr>
        <w:pStyle w:val="a3"/>
      </w:pPr>
      <w:r>
        <w:t xml:space="preserve">　　你世出世間東西學得再多，清涼大師講的，你學得再多是什麼？所知障。你知道人我是非再多，那是什麼？煩惱障。這二障天天在增長，不是好事情。凡夫的修行就是像幼稚園、一年級的小學生，不懂事、無知，一定要接受老師的管教，才不會犯錯。老師是誰？我們今天的老師是阿彌陀佛，老師對我們所管教的就是《無量壽經》。佛在《無量壽經》教我們要做的，我們認真百分之百的把它做到，教我們不可以做的，我們百分之百的決定不可以去做，這就是遵守老師的教誨。決定不敢違背老</w:t>
      </w:r>
      <w:r>
        <w:lastRenderedPageBreak/>
        <w:t>師的教訓，規規矩矩做一個好學生，唯有循規蹈矩，我們才有出頭的日子。理與事我們都要清楚，都要明白，自己知道從哪裡修學起，要認真、要努力。</w:t>
      </w:r>
      <w:r>
        <w:t xml:space="preserve"> </w:t>
      </w:r>
    </w:p>
    <w:p w14:paraId="0DF9ED5B" w14:textId="77777777" w:rsidR="005D0FFE" w:rsidRDefault="005D0FFE">
      <w:pPr>
        <w:pStyle w:val="a3"/>
      </w:pPr>
      <w:r>
        <w:t xml:space="preserve">　　修學的大根大本，世尊在《觀無量壽佛經》裡面明白開示，就是「淨業三福」。淨業三福字字句句都是圓滿法輪，「孝養父母，奉事師長，慈心不殺，修十善業」，這是我們根本的根本。淨業三福過去我曾經做了一個專題的講演，有錄音帶，好像也有小冊子流通。我們如果不認真從這裡下手，我們就違背了老師的教誨，我們對於老師就是陽奉陰違。表面上對佛菩薩恭敬禮拜，起心動念、所作所為跟佛陀的教誨完全相違背，這怎麼行！世間人為什麼會幹出這種事情來？真正是李老師當年教給我的，我那個時候受了戒（我學佛七年出家，出家之後兩年才受戒），受戒之後到台中去看他老人家。他一見到我的面，第一句話告訴我「你要信佛」。</w:t>
      </w:r>
      <w:r>
        <w:t xml:space="preserve"> </w:t>
      </w:r>
    </w:p>
    <w:p w14:paraId="481368DE" w14:textId="77777777" w:rsidR="005D0FFE" w:rsidRDefault="005D0FFE">
      <w:pPr>
        <w:pStyle w:val="a3"/>
      </w:pPr>
      <w:r>
        <w:t xml:space="preserve">　　我們今天不能依教奉行原因在哪裡？不信佛！那沒有法子。我們不信佛，心裡信什麼？你信人，信人就壞了，人靠不住。如果你是信金錢、信財富、信地位、信權力，你認為這些東西重要，佛講的話耳邊風沒用處，你就大錯特錯了！必須知道眼前一切萬事萬物，這些名聞利養、五欲六塵的受用，你命裡面有的決定跑不掉；命裡沒有的，怎麼樣去求也求不到，這是事實真相。你不了解事實真相，在這些人事環境、物質環境裡面，邪知邪見去追求，你就造無量無邊的罪業。你所求得的，還是你命裡頭所有的，命裡頭沒有的決定求不到；命裡沒有要求到了，諸佛如來都去求了。能求得到的，這還了得嗎？這把因果就推翻了，佛說一切經法沒有離開因果。你看看《華嚴經》，賢首、清涼所判的五重因果，《法華經》一乘因果，沒有離開因果；因果是真理，因果是定律。</w:t>
      </w:r>
      <w:r>
        <w:t xml:space="preserve"> </w:t>
      </w:r>
    </w:p>
    <w:p w14:paraId="2BAAD7F4" w14:textId="77777777" w:rsidR="005D0FFE" w:rsidRDefault="005D0FFE">
      <w:pPr>
        <w:pStyle w:val="a3"/>
      </w:pPr>
      <w:r>
        <w:t xml:space="preserve">　　深信因果的人，心就定了，了凡居士是一個很好的榜樣，像袁了凡這種人在中國歷代很多，不是他一個，人家沒有寫出來，沒有流通。他是教訓他的兒子，把這個事情寫出來，才流傳開了。像了凡居士這種人很多很多，心是定的，定就生智慧，他就不迷惑、不糊塗，他就不會做錯事情。五戒十善真做到了！不但不殺生，不傷害一切眾生，在這裡面反而生起大慈悲心，憐憫一切眾生，要救度一切眾生，怎麼會妨礙他？不偷盜，決定不以盜心奪取別人的財物，盜戒的範圍非常廣大，財物是裡面主要的一種。你以盜心奪取別人的財物，你能夠得到受用，還是你命中所有的，你這何必？無論用什麼手段，佛在「戒經」裡面講得很多。你威脅、利誘都是屬於盜戒，你有權勢，讓人家不敢不對你奉獻，他並不是甘心情願的，是被逼的，非要來巴結你不可，都是屬於盜心，都是屬於盜。不是說他情願送我的，不是的，他不是甘心情願的，他是逼不得已的。</w:t>
      </w:r>
      <w:r>
        <w:t xml:space="preserve"> </w:t>
      </w:r>
    </w:p>
    <w:p w14:paraId="542B742C" w14:textId="77777777" w:rsidR="005D0FFE" w:rsidRDefault="005D0FFE">
      <w:pPr>
        <w:pStyle w:val="a3"/>
      </w:pPr>
      <w:r>
        <w:t xml:space="preserve">　　像在台灣，其他地方我不曉得，台灣的建築業，簡豐文居士是搞建築的。他告訴我，建築業一棟建築物要送幾十道紅包，是不是他情願的？不是的。但是你不送，你的關卡就過不了，那是什麼？統統叫盜！所以盜的範圍很廣大，決定不能幹。還有一種情形，譬如說我們東西被別人佔據了，他是盜，盜去了，我們能不能奪回來？不可以。他霸佔去了，他盜去了，就是他的物品，我要再把它拿回來，我又犯盜戒，我又盜他的，這決定不可以，我們要懂得這一層意思。被人家奪取了，算了，丟了，就當做我命裡頭沒有；命裡頭有的話，這個去了，那一邊就又來了。真正明白事實真相的人懂得，他這個心永遠是平靜的。得到，沒有歡喜心，命裡有的；失掉，一點懊惱都沒有，永遠保持清淨平等覺，你這才是真正懂得佛法，你這才真正得佛法的受用。所以不可以有殺心，不可以有盜心，不可以有淫心。淫，雖然主要的是講男女的情慾，</w:t>
      </w:r>
      <w:r>
        <w:lastRenderedPageBreak/>
        <w:t>不可以有，還有凡事過分都叫淫。你看看雨下多了，下太多了，淫雨。無論什麼事情都不可以做過分，適可而止，這就對了。</w:t>
      </w:r>
      <w:r>
        <w:t xml:space="preserve"> </w:t>
      </w:r>
    </w:p>
    <w:p w14:paraId="22148F3B" w14:textId="77777777" w:rsidR="005D0FFE" w:rsidRDefault="005D0FFE">
      <w:pPr>
        <w:pStyle w:val="a3"/>
      </w:pPr>
      <w:r>
        <w:t xml:space="preserve">　　口業是最容易犯的，所以口業有四條，身三，口四，意三。口業特別加了一條，特別多，特別容易犯。《無量壽經》上佛給我們的教誡，善護三業，第一個是擺在口業，最容易造業，他要不造業，他的福報不得了！因為造十惡業，所以大的福報慢慢就消掉了。我們看到很多造罪業的人，還很享福，經上講得很清楚，《印光法師文鈔》裡頭也說得很清楚，過去生中培植得厚，福報太大了。就好比富家子弟吃喝嫖賭，揮金如土，他錢用不完，還是享福。但是你要曉得，他一面在享福，在造罪業，他福報就消掉了。福決定會有享盡的一天，福享盡了，罪報現前，就三途去了。如果他過去積的那麼大的福，這一生再修福，那還得了嗎？他的福報生生世世永遠享不盡的。我們要了解，這是佛法裡頭常講的痴福，沒有智慧。痴福不是說世間一般人，學佛的人，通達教理的人，講經說法的人，如果對這個放不下還是痴福。</w:t>
      </w:r>
      <w:r>
        <w:t xml:space="preserve"> </w:t>
      </w:r>
    </w:p>
    <w:p w14:paraId="09C79CB5" w14:textId="77777777" w:rsidR="005D0FFE" w:rsidRDefault="005D0FFE">
      <w:pPr>
        <w:pStyle w:val="a3"/>
      </w:pPr>
      <w:r>
        <w:t xml:space="preserve">　　講經說法他很會說，也很會勸別人，為什麼他自己做不到？這就是自己善根福德薄，禁不起外面的誘惑。外頭誘惑的力量太大了，他禁不起，看到這個誘惑，他就迷了，把佛法就忘掉了。所以我們看到一些人，時而清醒，時而迷惑。什麼時候清醒？上座講經的時候清醒，下座就迷惑了，自古至今，這種人大有人在！這種人縱然不造口業，也只口善而已。如果他還來造口業的話，那口善也沒有了，他講經說法所說的那些，你細細去觀察，他所說的不是純正之法，正中有邪，夾雜著邪的東西在裡面。佛經裡頭的比喻，醍醐裡頭參雜著有毒藥，那個東西吃了是要命的，這就是經上講的「邪師說法，如恆河沙」。我們自己同學這一生當中，千萬不要墮落在這裡面，變成邪師。你可以能夠欺騙人一世，可以能夠得到豐厚的名聞利養，但是你的果報決定在阿鼻地獄！</w:t>
      </w:r>
      <w:r>
        <w:t xml:space="preserve"> </w:t>
      </w:r>
    </w:p>
    <w:p w14:paraId="49D3902A" w14:textId="77777777" w:rsidR="005D0FFE" w:rsidRDefault="005D0FFE">
      <w:pPr>
        <w:pStyle w:val="a3"/>
      </w:pPr>
      <w:r>
        <w:t xml:space="preserve">　　聰明人決定不為一時這種小利，刀頭舐蜜，小利，招來無窮的後患，你墮到阿鼻地獄，你什麼時間能出來？李木源居士常常講的，新加坡這邊熱，他說這個熱算什麼，你墮到地獄裡被火燒的那個熱，比這個大千萬倍都不止，我們這一點熱怕什麼！這一點熱不能夠煎熬，那好了，你以後到阿鼻地獄去受煎熬去。因果、報應不是嚇唬人的，不是說給別人聽的，不是嚇唬別人的，自己要提高警覺，要有警惕，決定不能幹這個事情。所以一定要懂得因果不空的道理，因果不空的事實，因緣果報絲毫不爽。學佛的人，學淨宗的人，一定要奉持《無量壽經》，決定不能開玩笑。經上教你不可做的，你大膽胡作妄為，你敢做。你敢做，閻王不會饒你。在這些地方我們要特別小心謹慎，認真努力，好好的修學。好了，那個地方講圓滿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307E9" w14:textId="77777777" w:rsidR="005D0FFE" w:rsidRDefault="005D0FFE" w:rsidP="005D0FFE">
      <w:r>
        <w:separator/>
      </w:r>
    </w:p>
  </w:endnote>
  <w:endnote w:type="continuationSeparator" w:id="0">
    <w:p w14:paraId="31ED6EFD" w14:textId="77777777" w:rsidR="005D0FFE" w:rsidRDefault="005D0FFE" w:rsidP="005D0F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007C7C" w14:textId="77777777" w:rsidR="005D0FFE" w:rsidRDefault="005D0FFE" w:rsidP="005D0FFE">
      <w:r>
        <w:separator/>
      </w:r>
    </w:p>
  </w:footnote>
  <w:footnote w:type="continuationSeparator" w:id="0">
    <w:p w14:paraId="650E0C42" w14:textId="77777777" w:rsidR="005D0FFE" w:rsidRDefault="005D0FFE" w:rsidP="005D0F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FFE"/>
    <w:rsid w:val="005D0FF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3B6A6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D0FF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D0FF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D0FF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D0FF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589</Words>
  <Characters>3358</Characters>
  <Application>Microsoft Office Word</Application>
  <DocSecurity>0</DocSecurity>
  <Lines>27</Lines>
  <Paragraphs>7</Paragraphs>
  <ScaleCrop>false</ScaleCrop>
  <Company/>
  <LinksUpToDate>false</LinksUpToDate>
  <CharactersWithSpaces>3940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2025-10-14T02:17:00Z</dcterms:created>
  <dcterms:modified xsi:type="dcterms:W3CDTF">2025-10-14T02:17:00Z</dcterms:modified>
</cp:coreProperties>
</file>