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A3E3" w14:textId="77777777" w:rsidR="00191ECF" w:rsidRDefault="00191ECF">
      <w:r>
        <w:t>九八年早餐開示</w:t>
      </w:r>
      <w:r>
        <w:t>—</w:t>
      </w:r>
      <w:r>
        <w:t xml:space="preserve">對第四屆學僧的殷切策勵　　（共一集）　　</w:t>
      </w:r>
      <w:r>
        <w:t>1998/4/22</w:t>
      </w:r>
      <w:r>
        <w:t xml:space="preserve">　　新加坡淨宗學會　　檔名：</w:t>
      </w:r>
      <w:r>
        <w:t xml:space="preserve">20-013-0019 </w:t>
      </w:r>
    </w:p>
    <w:p w14:paraId="56760112" w14:textId="77777777" w:rsidR="00191ECF" w:rsidRDefault="00191ECF">
      <w:pPr>
        <w:pStyle w:val="a3"/>
      </w:pPr>
      <w:r>
        <w:t xml:space="preserve">　　聽說還有幾位新同學要來，我們教學跟台上練講都有一些困難，但是我們總是覺得機會很難得，有機會來，我們還是盡力的來協助大家。諸位在這個短短期間當中，最重要的課程就是《實用講演術》跟《內典講座之研究》，這是我們最主要的一門課程，大家到新加坡來就是學講台的藝術，所以一定很認真細細的去研究這一份資料。每天觀摩，同學在講台上表演的時候細心去看，看的時候一定要認真的批評。批評並不是對別人，實在講是對自己，就是你自己去聽經，你去聽，你聽到些什麼。在我們這一個階段當中，我們不是聽他的內容，跟普通聽經不一樣，聽他表演的方法。他哪些地方表演得很正確，值得讚歎，可圈可點；哪些地方表現得欠缺，必須要改進；你能在這個方向去著眼、去用功，你就叫聽門道，不是聽熱鬧，對你自己才會有進步。不但是在講台上我們要用心觀摩學習，平常講話也不例外，任何場合、任何時間，我們自己講話，觀察別人講話，都是學習的場所。所以學習不一定在課堂，課堂是給你講原則，真正學習在生活當中，講台當然更重要。所以要會學，要努力的改正自己的毛病，要天天求進步，我們才能夠成功，真正肯幹才行。</w:t>
      </w:r>
      <w:r>
        <w:t xml:space="preserve"> </w:t>
      </w:r>
    </w:p>
    <w:p w14:paraId="081405EE" w14:textId="77777777" w:rsidR="00191ECF" w:rsidRDefault="00191ECF">
      <w:pPr>
        <w:pStyle w:val="a3"/>
      </w:pPr>
      <w:r>
        <w:t xml:space="preserve">　　講演的四個原則，不但是在講台上要遵守，平常處事待人接物還是要遵守。那就是簡單，簡而不繁，平常我們說話都要守住這個字，不要囉嗦。易而不難，人家一聽就懂，很容易懂；淺而不深，明而不昧。守住簡、易、淺、明四個字，成功之道。人家一樁事情十句話才能講得清楚，你一、二句話就講清楚，你就比別人高明。內心要誠敬，表現在外面尊敬、謙虛，敬人、敬事、敬物，虛懷若谷。台上講演的內容，以及平常我們談話的內容，一定要著重在實際，如果對我們生活修學沒有利益的不要說。我們在講台上講演也是這個原則，對實際生活修學沒有利益就是廢話，那些話說多了耽誤時間，人家不願意聽，聽了，沒用處。會說的人，所謂是句句中肯，句句說到人心裡，講兩個小時他在那裡聽的感覺好像只有幾分鐘的樣子，這就是你句句話都是很實用。如果你是講廢話，你講十分鐘人家聽起來好像是一個鐘點、兩個鐘點，感覺得時間太長會不耐煩。</w:t>
      </w:r>
      <w:r>
        <w:t xml:space="preserve"> </w:t>
      </w:r>
    </w:p>
    <w:p w14:paraId="03342EA4" w14:textId="77777777" w:rsidR="00191ECF" w:rsidRDefault="00191ECF">
      <w:pPr>
        <w:pStyle w:val="a3"/>
      </w:pPr>
      <w:r>
        <w:t xml:space="preserve">　　台上、台下是一體。台上有一些規矩、儀式，就是《講演術》跟《內典講座》裡面所講的，應當遵守，台下就比較方便。如果能把台上這些規矩，在台下平常講話你也能遵守，你就成功了。不是在台上表演，台上做作，台上、台下一如。由此可知，我們今天來學講經，其實就是孔老夫子教學四科裡頭的言語；對象對一個人是言語，對廣大群眾也是言語，你想想豈不是一樁事情嗎？所以台上要守規矩，台下也不能疏忽；是可以通融一點，可是那些重要的原則依舊是要遵守。我們自己修學、自己修行要想有成就，弘法利生希望能幫助別人，都靠真誠，你不是真心，沒有誠意，你決定做不到，唯有真誠才能感動佛菩薩加持。我們自己無量劫來業障習氣很重，佛在經上說得沒錯，我們的真心本性、智慧德能，跟諸佛如來沒有兩樣，這理上說的。事上差別太大了，事上人家心性上面沒有障礙，我們的心性是障礙重重，雖有智慧德能透不出來，所以一定修懺悔法。你們昨天聽到吳居士講他老母親往生，念佛懺悔。一定要知道自己的罪業，從今而後念念為眾生，念念為佛道，才叫真懺悔；還有一念自私自利，不叫懺悔；完全捨己為人。</w:t>
      </w:r>
      <w:r>
        <w:t xml:space="preserve"> </w:t>
      </w:r>
    </w:p>
    <w:p w14:paraId="03EDFF61" w14:textId="77777777" w:rsidR="00191ECF" w:rsidRDefault="00191ECF">
      <w:pPr>
        <w:pStyle w:val="a3"/>
      </w:pPr>
      <w:r>
        <w:t xml:space="preserve">　　你要說我笨，我沒有文化，我不會講經，你們看看倓虛法師的《影塵回憶錄》，他裡面有記載一位法師，持律法師，曬蠟燭的，可以說人相當笨，可能你們都比他聰</w:t>
      </w:r>
      <w:r>
        <w:lastRenderedPageBreak/>
        <w:t>明，你們都不會做這個笨事。他在育王寺拜釋迦牟尼佛的舍利，拜三年他開悟了。他什麼都沒有學過，他會講經。只要把自己的業障消除，自性般若智慧就開顯。諸佛如來能，我們凡夫也能，清涼在《華嚴》上指出大心凡夫，這很有道理。你不行、不能，你的心不大。給諸位說，大心是真心，小心是妄心，心本來就大，本來就是心包太虛、量周沙界，這本心。我們因為迷了，起心動念只知道自己，沒有別人，所以心量愈來愈小，自性裡頭智慧德能全都不起作用。我們受的是這個害，無量劫來自己完全不知道，迷了。這一生有幸遇到佛法，佛把這些事實真相說出來，我們才恍然大悟，知道自己毛病在哪裡，這就是覺悟。知道之後，必須要把自己的毛病改過來，這叫用功，用功是改過毛病。毛病改過來之後，我們自性的智慧德能就又恢復、又透出來，不但自利，而且可以利他。</w:t>
      </w:r>
      <w:r>
        <w:t xml:space="preserve"> </w:t>
      </w:r>
    </w:p>
    <w:p w14:paraId="5C6AEFC0" w14:textId="77777777" w:rsidR="00191ECF" w:rsidRDefault="00191ECF">
      <w:pPr>
        <w:pStyle w:val="a3"/>
      </w:pPr>
      <w:r>
        <w:t xml:space="preserve">　　所以佛法在世間，世間人包括這世間一切眾生，九法界眾生，菩薩、緣覺、聲聞、天人、修羅都稱佛為老師，稱佛的弟子也都稱師，都稱法師、都稱阿闍梨；阿闍梨翻作軌範師，意思更清楚、更明白。這就說明佛跟學佛的這些人，是九法界一切眾生的表率、模範，我們想想我們能給眾生作表率、能作模範嗎？我們每天從早到晚起的是什麼念頭，想想這個念頭可不可以給世間人做榜樣，我們的言語，我們身體的造作，能不能給社會大眾作表率。能真正發心，認真的去做，把《無量壽經》統統做到就是表率。我們的言是《無量壽經》，我們的身是《無量壽經》，我們的意也是《無量壽經》，那就是九法界眾生的好榜樣，最佳的表率。你們要學佛，要學阿彌陀佛，我這裡就是個樣子。諸位能這樣發心，能這樣用功修行，哪有不得佛力加持的道理？不但阿彌陀佛加持你，十方一切諸佛都加持你。你念頭轉不過來就不行，你要真正能轉過來，轉過來才能恢復你的本能，克服自己的障難。障難是什麼？是非人我、貪瞋痴慢，這是自己的大障大難，要把它捨得乾乾淨淨。不但世法絕不貪著，佛法也不染著，你的自性才能現前，有一絲毫的染著就不行。</w:t>
      </w:r>
      <w:r>
        <w:t xml:space="preserve"> </w:t>
      </w:r>
    </w:p>
    <w:p w14:paraId="0D7C7C79" w14:textId="77777777" w:rsidR="00191ECF" w:rsidRDefault="00191ECF">
      <w:pPr>
        <w:pStyle w:val="a3"/>
      </w:pPr>
      <w:r>
        <w:t xml:space="preserve">　　平常我們對人，在講台上我們自己稱呼，對大家最恭敬是稱名，稱名是第一恭敬；稱本人、稱末學都不是最恭敬的。所以不用稱本人、稱末學，不必，直接稱名。在古時候古禮，稱名是對誰？對父母、對老師，對自己尊長稱名。陳居士收藏有一個小冊子《禮記精華錄》，他前天送給我，我看了一看，這書一定要重新把它翻印。原書是民國十幾年的版，民國十五年的版，紙張是油光紙，油光紙在從前價錢是最低廉，成本最低，但是它保存不太久。現在這個紙很脆，稍稍一翻就破了。很難得，我們把它用複印機印出來，因為數量不多，就先拿去二樓讓他們印三十本，每一個人贈送一本給你們。這是《禮記》的節錄，《禮記》的原文分量太多，古人的註疏分量就太大，我們現在很不容易讀這個東西，節錄的本子太好了。多看看，再觀察我們現在社會的需要，哪一條我覺得可以用，我們就學哪一條；不適合現代社會用的，我們就不取。但是也得要知道，知道古時候古人的生活狀況，從這裡面可以能夠觀察到古代的文明，漸漸也能夠通達這個社會隨著時代它的演變，知道今天社會這種演變的來龍去脈，這是學問。</w:t>
      </w:r>
      <w:r>
        <w:t xml:space="preserve"> </w:t>
      </w:r>
    </w:p>
    <w:p w14:paraId="7BBFEF71" w14:textId="77777777" w:rsidR="00191ECF" w:rsidRDefault="00191ECF">
      <w:pPr>
        <w:pStyle w:val="a3"/>
      </w:pPr>
      <w:r>
        <w:t xml:space="preserve">　　社會有些好的地方，我們應當如何去學習，如何把它發揚光大，使這個社會更安定、更繁榮，人民的生活更幸福。特別是幫助社會大眾覺悟，用什麼樣善巧的方法讓社會大眾能認識淨土，能夠相信阿彌陀佛，發心求生西方極樂世界，這是究竟圓滿的功德。大乘法門，無論哪個法門，你們想想《華嚴經》上還得了嗎？不管你修學哪個法門，你修學到最後，最後的歸宿在哪裡？華藏世界，統統歸華藏世界。到了華藏世界之後，普賢菩薩來教導你，文殊來教導你，勸你往生西方極樂世界，拐那麼大的</w:t>
      </w:r>
      <w:r>
        <w:lastRenderedPageBreak/>
        <w:t>彎，還是到極樂世界，為什麼不直接去？你要曉得你能夠到達華藏世界，你要費多少時間？經上講無量劫。到達華藏世界你才是圓教初住菩薩，破一品無明，見一分真性。你在華藏世界從初住位到十地，還不算等覺，到法雲地這四十個位子需要多少時間？佛在經上講「三大阿僧祇劫」。三大阿僧祇劫不是算我們，我們現在不算。破一品無明，證一分法身那一天算起，你在以前統統不算。第一個阿僧祇劫三賢位，第二個阿僧祇劫初地到七地，第三個阿僧祇劫八地、九地、十地。三大阿僧祇劫是算《華嚴經》法身大士他們的時間。</w:t>
      </w:r>
      <w:r>
        <w:t xml:space="preserve"> </w:t>
      </w:r>
    </w:p>
    <w:p w14:paraId="0D51B8D1" w14:textId="77777777" w:rsidR="00191ECF" w:rsidRDefault="00191ECF">
      <w:pPr>
        <w:pStyle w:val="a3"/>
      </w:pPr>
      <w:r>
        <w:t xml:space="preserve">　　然後你才知道，為什麼一切諸佛勸你往生到極樂世界，你生到西方極樂世界不要這麼長。就是以《觀經》來講，下品下生十二劫花開見佛，你才想像西方極樂世界修學環境是多麼殊勝。誰知道？諸佛如來知道，諸佛如來讚歎。所以我們這一生念佛往生極樂世界，經上講「行超普賢」，那話真的，一點都不假。普賢菩薩像爬樓梯，一層一層爬到頂上，我們坐電梯一下就上去，豈不是超過他？一定要珍惜這個因緣，不容易遇到。不但是諸佛菩薩勸導，你仔細觀察一下，在中國過去哪一個宗派的祖師都勸人念佛。近代虛雲老和尚，最後的《開示錄》，老和尚一百一十七歲講的，以後就沒有東西。最後虛雲和尚《開示錄》，百分之九十叫你念阿彌陀佛，只有極少數不肯念佛的，他才教你參禪。我們要記在心上，認真努力的修學。</w:t>
      </w:r>
      <w:r>
        <w:t xml:space="preserve"> </w:t>
      </w:r>
    </w:p>
    <w:p w14:paraId="132BD9A8" w14:textId="77777777" w:rsidR="00191ECF" w:rsidRDefault="00191ECF">
      <w:pPr>
        <w:pStyle w:val="a3"/>
      </w:pPr>
      <w:r>
        <w:t xml:space="preserve">　　還有同學們自己講經的錄像，找時間看，現在我們放映機很多地方都有，特別是你們這一屆人數少，像上一屆有二十多人，這一屆人太少。自己一定要細細看，看的時候最好大家在一起看，哪些地方可取，哪些地方必須要改進，認真仔細去觀摩。要接受同學們批評，誠誠懇懇的接受大家指教，幫助你的進步。我們這一屆的成績，縱然不能超過第三屆，也要跟第三屆差不多才行。如果跟第三屆成績相差懸殊很大，我們這個班就不能辦，這樣辦我們對不起護法。應當是一屆比一屆殊勝，因為我們吸取前面一屆的經驗，改正前面一屆的缺點，這才是正確的。我們前面三屆確實如此，第二屆比第一屆殊勝，第三屆比第二屆又殊勝。如果我們第四屆失敗，第五屆我就不辦了。我們不辦也好，也符合國內對我們的願望，他們不希望我們辦，我們恆順眾生，隨喜功德。有幾位同學留在此地學《華嚴》，我們就專門研究《華嚴》。我想我們可以恢復古老的辦法，我可以在居士林講《華嚴經》，你們同學們每天隨著聽《華嚴》，然後覆小座，古時候培養法師就是用這個方法，沒有特別開班。晚上聽我講經，第二天你們就講小座，就覆講，古時候就這辦法。</w:t>
      </w:r>
      <w:r>
        <w:t xml:space="preserve"> </w:t>
      </w:r>
    </w:p>
    <w:p w14:paraId="1449D08F" w14:textId="77777777" w:rsidR="00191ECF" w:rsidRDefault="00191ECF">
      <w:pPr>
        <w:pStyle w:val="a3"/>
      </w:pPr>
      <w:r>
        <w:t xml:space="preserve">　　我過去在台中跟李炳老學講經也是這個辦法。他是每個星期講一次，星期三在慈光圖書館講《楞嚴經》，我那時候學的是《楞嚴經》，星期四下午我覆講，把老師昨天晚上所講的重複講一遍。所以他講一部完整的《楞嚴經》，我也講一部完整的《楞嚴經》。聽眾都是同學，都是學講經的同學，都是內行的。所以這個講一次之後，到任何地方講，上講台講，我們沒有畏懼之心，我們講過一遍是內行人聽的，不是外行人，這樣學出來的。所以我們要是不開這個班了，我就很認真在居士林講一部《華嚴》，在這個地方住幾年，你們發心學的就講小座，那我們培訓班到這一屆就結束了。希望你們認真努力，你們這一屆的成績能夠超過第三屆，第五屆還有可能，可能我們還是繼續辦，不能超過就要截止，不截止我們對不起這些護法。換句話說，培訓班將來繼不繼續辦也在你們，你們認真努力也許可以辦，你們如果到這個地方來不能很認真、很努力，你們是最後一屆。好，我們散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4FA1C" w14:textId="77777777" w:rsidR="00191ECF" w:rsidRDefault="00191ECF" w:rsidP="00191ECF">
      <w:r>
        <w:separator/>
      </w:r>
    </w:p>
  </w:endnote>
  <w:endnote w:type="continuationSeparator" w:id="0">
    <w:p w14:paraId="258A2E03" w14:textId="77777777" w:rsidR="00191ECF" w:rsidRDefault="00191ECF" w:rsidP="00191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E5C7A" w14:textId="77777777" w:rsidR="00191ECF" w:rsidRDefault="00191ECF" w:rsidP="00191ECF">
      <w:r>
        <w:separator/>
      </w:r>
    </w:p>
  </w:footnote>
  <w:footnote w:type="continuationSeparator" w:id="0">
    <w:p w14:paraId="529E3FC7" w14:textId="77777777" w:rsidR="00191ECF" w:rsidRDefault="00191ECF" w:rsidP="00191E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CF"/>
    <w:rsid w:val="00191E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4CA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E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E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E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E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