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58C9" w14:textId="77777777" w:rsidR="00F169A1" w:rsidRDefault="00F169A1">
      <w:r>
        <w:t>九八年早餐開示</w:t>
      </w:r>
      <w:r>
        <w:t>—</w:t>
      </w:r>
      <w:r>
        <w:t xml:space="preserve">佛法是覺悟之法，學佛就是學做覺悟人　　（共一集）　　</w:t>
      </w:r>
      <w:r>
        <w:t>1998/4/27</w:t>
      </w:r>
      <w:r>
        <w:t xml:space="preserve">　　新加坡淨宗學會　　檔名：</w:t>
      </w:r>
      <w:r>
        <w:t xml:space="preserve">20-013-0024 </w:t>
      </w:r>
    </w:p>
    <w:p w14:paraId="7F0FF0B5" w14:textId="77777777" w:rsidR="00F169A1" w:rsidRDefault="00F169A1">
      <w:pPr>
        <w:pStyle w:val="a3"/>
      </w:pPr>
      <w:r>
        <w:t xml:space="preserve">　　佛法就是覺悟之法，學佛就是要學做一個覺悟的人。凡夫不覺，終日迷在五欲六塵之中，不明白宇宙人生的真相，所以種種的造作正如《地藏經》上所說，「無不是業，無不是罪」，這些造作就招來三途六道種種不如意的果報。他在受果報的時候，不知道果報真實的因緣，反而怨天尤人，於是罪上又加罪，導致輪迴無盡。三途苦海無邊，一些事實真相唯有覺悟的人能明白，佛是究竟圓滿覺悟的人，對這些道理事實，佛是徹底的明瞭。佛為我們說出，我們為什麼不能相信？為什麼不能接受？佛告訴我們，這是眾生煩惱習氣太多，障礙了自性的智慧，障礙了善友的勸導。如果有能夠信得過的，這都是多生多劫的善根福德因緣成熟。</w:t>
      </w:r>
      <w:r>
        <w:t xml:space="preserve"> </w:t>
      </w:r>
    </w:p>
    <w:p w14:paraId="219239DB" w14:textId="77777777" w:rsidR="00F169A1" w:rsidRDefault="00F169A1">
      <w:pPr>
        <w:pStyle w:val="a3"/>
      </w:pPr>
      <w:r>
        <w:t xml:space="preserve">　　而每一個眾生善根福德厚薄不相同，所以聞法接觸之後他領悟有淺深的差別，善根福德厚的人他領悟得深，善根福德淺的人他領悟得也淺，於是他所得的利益就不相同。我們並不是善根深厚的人，但是我們的緣分好，緣殊勝，這也是很大的福報。如果能夠掌握著這個緣，用長時間薰習，可以使我們微薄的善根福德迅速的增長，在歷史上我們都看過。現代許多學佛人，只要我們細心觀察也能看得到。初學的時候似乎跟我們差不多，沒有什麼很出色的地方，他學過十年、二十年、三十年，他就有很好的成就，就起了很大的質變。質變就是佛法裡面所謂超凡入聖，能夠變煩惱為智慧，能夠變生死為涅槃，變凡夫成為聖人。如果我們諸位細心去觀察，不但古時候有，現在也有。我們看清楚、看明白，就自己應當警覺，為什麼不認真去修學？修學實在講有一個很大的難關很難突破，就是自私自利。雖然道理很清楚、很明白，可是私欲的念頭依舊是放不下。</w:t>
      </w:r>
      <w:r>
        <w:t xml:space="preserve"> </w:t>
      </w:r>
    </w:p>
    <w:p w14:paraId="01C241D5" w14:textId="77777777" w:rsidR="00F169A1" w:rsidRDefault="00F169A1">
      <w:pPr>
        <w:pStyle w:val="a3"/>
      </w:pPr>
      <w:r>
        <w:t xml:space="preserve">　　譬如我們講布施，舉這一個例子來說，我有一百塊錢，我只能布施個一塊、二塊，不可能全部拿出去布施，甚至於拿一半布施都比割肉還痛苦。這樣的學佛結果是什麼？結果所修的依舊是世間有漏的福報。要問為什麼？它裡面的理跟事沒有透徹了解，不知道身心世界都是幻化，不是真實。世間還有一些人，不但常常為自己子孫設想，一生拼命去營求，希望子孫能夠過得好一點，實際上都是不了解事實真相。還有一些對於自己看得很重，自己這個生命看得很重，這都是放不下。實在講養生之道，佛是說絕了，世出世間所有養生之道的學問，沒有辦法跟佛相比。我們中國古人，諸位看《黃帝內經》，這是中國醫學最基本的典籍；《內經靈樞》裡面所說，人的壽命，正常的壽命應當是二百歲。你活不到兩百歲，是你自己糟蹋你的身體，你不善於保養。等於說身體是一個機器，你不知道這個機器的性能，你不會使用它，你把它用壞了。像我們面前攝影機，我們不懂它的性能，我們要去玩，兩天就壞掉了，它的壽命就不長。明瞭它的構造、知道它的性能，用得很妥善、很如法，這個東西能用幾十年。身體是機器，佛在經上跟我們講的原則我們要明瞭，要能夠認識。什麼是自然？回歸自然就是最健康。</w:t>
      </w:r>
      <w:r>
        <w:t xml:space="preserve"> </w:t>
      </w:r>
    </w:p>
    <w:p w14:paraId="14642F7F" w14:textId="77777777" w:rsidR="00F169A1" w:rsidRDefault="00F169A1">
      <w:pPr>
        <w:pStyle w:val="a3"/>
      </w:pPr>
      <w:r>
        <w:t xml:space="preserve">　　而佛在經上跟我們講長壽，真的長壽，無量壽，那個無量不是有量，是真正的無量。佛說這個話我相信，一點都不疑惑，一切眾生各個都是無量壽。不但你往生到西方極樂世界無量壽，現在就是無量壽，可惜你迷惑，你不了解，你不知道的事情。經上說得那麼清楚、那麼明白，一切法從心想生，這個道理很深很深，深廣無際。心健康，身體哪有不健康的道理？什麼樣的心是最健康？清淨、平等、覺的心是最健康，真誠、清淨、平等、覺是我們每一個人的真心本性。果然你現前的心是清淨、平等、</w:t>
      </w:r>
      <w:r>
        <w:lastRenderedPageBreak/>
        <w:t>覺，你就是真的無量壽，一點都不假。我們怎樣把這個身體糟蹋？心不清淨、不平等、不真實。雖然學佛了，天天也讀經，甚至於天天也說法，你真誠、清淨、平等只有那麼一點點，千分之一二而已。這種清淨、平等、覺還是不起作用，不能轉業。你要問，到什麼樣的程度就可以轉業？我們把這個水平降到最低，如果真正能夠做到百分之十的清淨，或者說百分之五的清淨，就有明顯的轉變。最明顯的，我們一看就能夠看得出來，相貌變了、體質變了，不要靠醫藥，不要靠醫療。</w:t>
      </w:r>
      <w:r>
        <w:t xml:space="preserve"> </w:t>
      </w:r>
    </w:p>
    <w:p w14:paraId="627EC792" w14:textId="77777777" w:rsidR="00F169A1" w:rsidRDefault="00F169A1">
      <w:pPr>
        <w:pStyle w:val="a3"/>
      </w:pPr>
      <w:r>
        <w:t xml:space="preserve">　　釋迦牟尼佛跟他這些弟子們，我們常常在經上看到一千二百五十人，哪一個人是生病的人？哪一個人天天去找醫生醫療？不需要。中國醫學，像《內經靈樞》裡面所講，它不是治病，中國醫學是講長生，不是治病。這是第一個理念，是教你怎樣長生，說明這個道理。第二個是防止疾病，你了解預防，就不生病。到生病，拿來治病的時候，這第三等；中國醫學治病是第三等。治病的大夫也有相當高明，真正高明的大夫，跟你接觸，聽到你說話，看到你的動作，他就可以很正確的判斷，你二十年之後得什麼病，你三十年之後得什麼病，高明！這是一等的醫生。為什麼曉得你二、三十年之後得病？因為你現在徵象出來。好像我們現在駕汽車，對車很內行的人，車雖然在走，聽到哪個地方聲音，就知道你這個車再開多少里程，哪個地方會出毛病，就這麼道理。他很內行，真正懂得，看到你的形象，聽到你的音聲，能夠準確判斷你多少年之後得什麼病，告訴你要好好的去預防，這是一等醫生。二等的醫生是看到你生病，看不出來你多少年，看到你現在有病了，一望就知道。看你舉止、言談，看看你的氣色就曉得，就可以給你處方，給你治療。三等的醫生把脈，所以我叫把脈的醫生三等三的醫生。</w:t>
      </w:r>
      <w:r>
        <w:t xml:space="preserve"> </w:t>
      </w:r>
    </w:p>
    <w:p w14:paraId="34BB11DE" w14:textId="77777777" w:rsidR="00F169A1" w:rsidRDefault="00F169A1">
      <w:pPr>
        <w:pStyle w:val="a3"/>
      </w:pPr>
      <w:r>
        <w:t xml:space="preserve">　　我們明白這個大道理，怎樣養生？修清淨心、修平等心，身心世界一切放下，我們跟盡虛空、遍法界融合成一體，就是無量壽，這就是證得清淨法身。應身、報身、法身是一體，《華嚴經》講得很清楚，一體三身，法身無量壽。我們這個報身是業報身，佛的報身是智慧報身，我們這個身是業報身。但是我們行，有能力把業報身轉變成智報身，就轉凡成聖。怎麼個轉法？就在看破、放下。我們自己要看破很難，要藉著佛的幫助，我們常常讀誦經典，遍遍都有悟處。悟就是看破，你多一分的悟處，多一分的看破，我們看破功夫天天在增長，這是好事情，這是真實的，不是假的。看破之後，一定要放下，我們放下也是天天在放，放下執著、放下分別、放下妄想。</w:t>
      </w:r>
      <w:r>
        <w:t xml:space="preserve"> </w:t>
      </w:r>
    </w:p>
    <w:p w14:paraId="07A945B9" w14:textId="77777777" w:rsidR="00F169A1" w:rsidRDefault="00F169A1">
      <w:pPr>
        <w:pStyle w:val="a3"/>
      </w:pPr>
      <w:r>
        <w:t xml:space="preserve">　　《法華》、《華嚴》裡面所講的一生成就，我相信，我決定不懷疑。善財一生成就，龍女八歲成佛，世尊舉出這個兩例子，告訴我們一切眾生人人都能在一生成就，問題就是你能不能放下？你能不能覺悟？你能不能捨得乾乾淨淨？回歸到法性。這樣學佛才圓滿，這樣學佛才真實，經典上所說無量無邊殊勝的德用，我們可以獲得。為什麼不肯做？還是煩惱習氣在作祟，我們的心依舊是被境界所轉，這就可憐。境界風一動，我們就受不了，煩惱就起現行。如果墮在這樣的境界裡面，一定要提高警覺，依舊是凡夫。凡夫就決定要搞生死輪迴，哪一天才能出頭？</w:t>
      </w:r>
      <w:r>
        <w:t xml:space="preserve"> </w:t>
      </w:r>
    </w:p>
    <w:p w14:paraId="03E4760B" w14:textId="77777777" w:rsidR="00F169A1" w:rsidRDefault="00F169A1">
      <w:pPr>
        <w:pStyle w:val="a3"/>
      </w:pPr>
      <w:r>
        <w:t xml:space="preserve">　　這樣百千萬劫難遭遇的殊勝因緣，我們遇到了豈不是空過，你說這多可惜。這個因緣決不是容易得到，諸位細心去觀察今天這個世界，全世界每一個國家地區有多少人，幾個人遇到佛法？幾個人遇到正法？才知道難，這從空間上講。從時間上來講，真正能遇到正法，千百年當中難得遇到一次，這是我們所感觸到的。而佛在經上講無量劫來希有難逢的因緣，他說得更長。所以佛法，尤其是希有難逢的淨宗法門，實實在在講無量劫當中難得遇到一次，如果常常遇到的話，我們早就到極樂世界去，哪裡</w:t>
      </w:r>
      <w:r>
        <w:lastRenderedPageBreak/>
        <w:t>會在此地過這個苦日子？不容易遇到。所以遇到你要珍惜，你要把這個機會抓住，決定在這一生成就。一定依教奉行，佛叫我們捨，我們要捨得乾淨、捨得徹底，心裡面沒有一絲毫的牽掛。無論順境逆境、善緣惡緣，心裡頭也沒有一絲毫的牽掛，你這個心就坦然。這樣才能夠轉境界，第一個轉身體，第二個轉環境。轉環境，我們一般人不太容易能覺察，稍微有一點定功，在中國講他氣功功夫好的人，他能看得出來，氣變了；我們現在一般科學裡面講磁場，磁場變改變了。由此可知，這事情是真的，不是假的。磁場轉變、氣轉變，環境變了，我住的環境跟別人住的環境不一樣、不相同，可見得萬法唯心，心轉境界是真的，不是假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3EC8" w14:textId="77777777" w:rsidR="00F169A1" w:rsidRDefault="00F169A1" w:rsidP="00F169A1">
      <w:r>
        <w:separator/>
      </w:r>
    </w:p>
  </w:endnote>
  <w:endnote w:type="continuationSeparator" w:id="0">
    <w:p w14:paraId="21032B17" w14:textId="77777777" w:rsidR="00F169A1" w:rsidRDefault="00F169A1" w:rsidP="00F16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3D6D" w14:textId="77777777" w:rsidR="00F169A1" w:rsidRDefault="00F169A1" w:rsidP="00F169A1">
      <w:r>
        <w:separator/>
      </w:r>
    </w:p>
  </w:footnote>
  <w:footnote w:type="continuationSeparator" w:id="0">
    <w:p w14:paraId="0DBD63CE" w14:textId="77777777" w:rsidR="00F169A1" w:rsidRDefault="00F169A1" w:rsidP="00F16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A1"/>
    <w:rsid w:val="00F169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965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