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1E4BC" w14:textId="77777777" w:rsidR="008B1870" w:rsidRDefault="008B1870">
      <w:r>
        <w:t>九八年早餐開示</w:t>
      </w:r>
      <w:r>
        <w:t>—</w:t>
      </w:r>
      <w:r>
        <w:t xml:space="preserve">佛法修學關鍵在知　　（共一集）　　</w:t>
      </w:r>
      <w:r>
        <w:t>1998/5/25</w:t>
      </w:r>
      <w:r>
        <w:t xml:space="preserve">　　新加坡淨宗學會　　檔名：</w:t>
      </w:r>
      <w:r>
        <w:t xml:space="preserve">20-013-0046 </w:t>
      </w:r>
    </w:p>
    <w:p w14:paraId="33E0C096" w14:textId="77777777" w:rsidR="008B1870" w:rsidRDefault="008B1870">
      <w:pPr>
        <w:pStyle w:val="a3"/>
      </w:pPr>
      <w:r>
        <w:t xml:space="preserve">　　現代社會動亂，人民疾苦，佛法的修學、弘傳顯得格外的困難。若不是諸佛如來深慈大悲，幫助這些苦難的眾生，佛法確確實實不容易建立。所以因緣的希有、因緣的可貴，我們一定要知道，唯有清楚的明瞭才會珍惜，才會把握住。亦唯有珍惜這個機緣的人多了，把握的人多；把握就是求解篤行，真正要把它做到。大乘佛法裡面常說，發菩提心，而善導大師在《觀經疏》裡面，給我們舉了十幾條的例子，十幾條總歸結就是從真實心中作。對自己、對人、對事、對物，無論是世法、佛法，都要用真實心，真誠就能感，佛菩薩就能應，感應道交就不可思議。真實心中如果有一點摻雜虛偽、疑惑，感應道交的路就斷掉。</w:t>
      </w:r>
      <w:r>
        <w:t xml:space="preserve"> </w:t>
      </w:r>
    </w:p>
    <w:p w14:paraId="50490E7C" w14:textId="77777777" w:rsidR="008B1870" w:rsidRDefault="008B1870">
      <w:pPr>
        <w:pStyle w:val="a3"/>
      </w:pPr>
      <w:r>
        <w:t xml:space="preserve">　　人起心動念皆有所感，問題是你跟誰相感應？世法裡面我們為什麼看到，現在這個世界這麼樣的混亂？妖魔鬼怪喜歡作亂，而眾生心裡面的貪瞋痴慢疑就與他們相感應，這個感應帶來的後果是不善的，是種種艱難災害。心地慈悲善良，中國古人所謂「孝行感天」，人有孝行、人有善心，與天神相感應。這是我們要明瞭、要留意，起心動念皆有所感。佛法裡面所講的感應道交，專指與佛菩薩感應，能感的是菩提心，是菩薩行。我們今天在這個地區，時間雖然是很短暫，可是起心動念確實是與諸佛如來感應道交，李木源居士帶頭，起了領導的作用，做了最好的榜樣。</w:t>
      </w:r>
      <w:r>
        <w:t xml:space="preserve"> </w:t>
      </w:r>
    </w:p>
    <w:p w14:paraId="1DBD9CA4" w14:textId="77777777" w:rsidR="008B1870" w:rsidRDefault="008B1870">
      <w:pPr>
        <w:pStyle w:val="a3"/>
      </w:pPr>
      <w:r>
        <w:t xml:space="preserve">　　我相信每一位同學，包括我們講堂所有的聽眾，都明顯得感觸到佛法一種興旺的氣象。這種氣象是諸佛如來加持，所以踏進這個場地，世間人所講的磁場，就能令人生歡喜心，佛家所講的法喜充滿。為什麼我們在別的地方沒有這種感覺，其他的道場沒有這種感覺？我們修學要在這些地方細心去體會，而有高度的警覺心，這種機緣不是常常遇到，也不可能永遠保持。世尊當年在世的法會也只有四十九年，哪裡能夠永遠保持？歷代祖師道場的法會時間更短促。現在在這個時代，《楞嚴經》上說得好，「邪師說法，如恆河沙」，這一句以前跟諸位解釋過。我們六根所接觸的六塵境界就是邪師說法，具足強烈的誘惑，引起我們無始劫來的煩惱習氣，讓我們縱然遇到殊勝的法緣也不能成就，這就是邪師說法，數量確實如恆河沙。</w:t>
      </w:r>
      <w:r>
        <w:t xml:space="preserve"> </w:t>
      </w:r>
    </w:p>
    <w:p w14:paraId="0E2F0125" w14:textId="77777777" w:rsidR="008B1870" w:rsidRDefault="008B1870">
      <w:pPr>
        <w:pStyle w:val="a3"/>
      </w:pPr>
      <w:r>
        <w:t xml:space="preserve">　　所以世出世法的教學，好的善知識都著重在「知」這個字。知是明白，知也是認識，認識清楚、明白清楚，自己才發起慶幸之心，這個機會太難得了，真正是百千萬劫難遭遇，我們在這一生當中有幸遇到這個機會，怎麼肯輕易把它放過，怎麼肯捨棄？所以一定要很認真、很努力，拼命去學習。給諸位說拼命不會死人，有三寶加持，愈是拼命做，精神反而愈好，體力反而愈好，不需要吸收什麼特別的養分，不需要。有一等人特別著重自己身體的健康，不能全心全力投注，怕妨害身體健康，身體算什麼？在這個世間能活多少天？古人說得好，人生一世不過三萬日而已。一年三百六十天，活到一百歲也不過是三萬六千日，這數字很少很少。所以聰明人、有智慧的人珍惜道業，利用這短短三萬天求明心見性，求往生不退成佛，不顧身體。與道相應，與道相應實在講就是最健康，就是止於至善。</w:t>
      </w:r>
      <w:r>
        <w:t xml:space="preserve"> </w:t>
      </w:r>
    </w:p>
    <w:p w14:paraId="3C4B9972" w14:textId="77777777" w:rsidR="008B1870" w:rsidRDefault="008B1870">
      <w:pPr>
        <w:pStyle w:val="a3"/>
      </w:pPr>
      <w:r>
        <w:t xml:space="preserve">　　我們懂得這個道理，但是做不到。為什麼做不到？懂得不夠透徹；如果透徹明瞭，你自然就做到。可見得關鍵還在「知」這個字，知得不夠透徹。知而後能行，所以佛講經，也許我們粗心大意沒聽出來，看經沒看出來。古來這些大德為我們講解，指示給我們看，《華嚴經》信、解、行、證四分，哪一部經不如是？我們在《華嚴》</w:t>
      </w:r>
      <w:r>
        <w:lastRenderedPageBreak/>
        <w:t>裡面體認到，佛說法圓融自在，一法裡面具足一切法；一法不是特定的一法，任何一法都圓滿具足一切法。佛法如是，世法也如是，佛法具足一切世間法，世法具足一切佛法，這才是無障礙的法界。古大德教導我們學佛，從《華嚴》下手很有道理，《華嚴》下手不止事半功倍，從大乘下手可以說是能收事半功倍之效，《華嚴》不止。《華嚴》是大圓滿，少分的事修，獲得究竟圓滿。</w:t>
      </w:r>
      <w:r>
        <w:t xml:space="preserve"> </w:t>
      </w:r>
    </w:p>
    <w:p w14:paraId="3B4A7C50" w14:textId="77777777" w:rsidR="008B1870" w:rsidRDefault="008B1870">
      <w:pPr>
        <w:pStyle w:val="a3"/>
      </w:pPr>
      <w:r>
        <w:t xml:space="preserve">　　道理在哪裡？道理就是明瞭事實真相，事實真相確實是圓融的、是無礙的。本來是圓融無礙，為什麼這裡面有那麼多的差別？有那麼多的變化？有那麼多的障難？都是從妄想、分別、執著裡面變現出來。妄想、分別、執著不是真的，雖不是真的，如果這個現象呈現在眼前，你不能不承受，所以六道輪迴你要受，三途地獄的果報你也得要受。唯有徹底明白，真正搞清楚，這些現象才能夠化解，把十法界變成一真法界。一真法界裡面還有沒有十法界這些現象？給諸位說有，存在。雖存在而不礙事，就像世尊楞嚴會上所說，虛空不礙萬象。把虛空比作自性，比作一真法界，一真法界就是真如本性，不妨礙十法界，十法界也不礙一真法界，圓融自在。關鍵都在一個「知」字，知是真實智慧，佛法確確實實是知難行易。世尊為我們說法四十九年，都是傳授「知」字，幫助我們明瞭事實真相。事實真相在佛法裡面講，就是世出世間法、十法界依正莊嚴的真相。</w:t>
      </w:r>
      <w:r>
        <w:t xml:space="preserve"> </w:t>
      </w:r>
    </w:p>
    <w:p w14:paraId="338FD0FF" w14:textId="77777777" w:rsidR="008B1870" w:rsidRDefault="008B1870">
      <w:pPr>
        <w:pStyle w:val="a3"/>
      </w:pPr>
      <w:r>
        <w:t xml:space="preserve">　　諸位在此地，常常看到趙樸老提的四個字「知恩報恩」。這四個字出自於《大般若經》上，你不知恩，你怎麼會報恩？報恩的念頭沒有，也不曉得怎麼報法？你不知道孝，你怎麼會孝敬父母？不可能的事情。你不知道敬，你怎麼會尊重別人，你怎麼可能做到敬人、敬事、敬物？決定做不到。我們今天看到人，處事待人接物都與情理法不相應，能不能責怪他？不能，正是《無量壽經》上所說，先人無知，沒有好好的教導他，你怎麼能責怪他？這就是經上所說的「可憐憫者」，沒人教。現在社會，家庭父母不教，在學校裡老師也不教，他怎麼會？不可能。而後我們想到《禮記》裡面所講，「建國君民，教學為先」，我們才真正懂得古人這句話甚深的含義。建立一個國家，領導全國的人民，什麼最重要？教學，教學就是教他知道孝、知道敬。</w:t>
      </w:r>
      <w:r>
        <w:t xml:space="preserve"> </w:t>
      </w:r>
    </w:p>
    <w:p w14:paraId="2F518880" w14:textId="77777777" w:rsidR="008B1870" w:rsidRDefault="008B1870">
      <w:pPr>
        <w:pStyle w:val="a3"/>
      </w:pPr>
      <w:r>
        <w:t xml:space="preserve">　　中國教學最基本教你知道人與人的關係，夫妻的關係，人與人的關係，這是根本。第一個是夫妻關係，社會秩序的建立，安定祥和繁榮，根都是在夫妻關係。夫妻是居在一個室、一個房間，室外面則是家。家裡面有父子、有兄弟；家外面是社會，社會有君臣、有朋友。讓你知道這個關係，然後你才曉得怎麼樣做人。再給你說德行，孝悌忠信、禮義廉恥。中國教育根本五倫八德，佛法是師道，師道建立在孝道的基礎上，離開孝道就沒有師道。所以孝親尊師是佛法教學的大根大本，教什麼東西？佛法教我們知道宇宙人生的真相，教我們知道，像《華嚴經》所講的五周因果，五周因果是講事實真相。</w:t>
      </w:r>
      <w:r>
        <w:t xml:space="preserve"> </w:t>
      </w:r>
    </w:p>
    <w:p w14:paraId="65EE6360" w14:textId="77777777" w:rsidR="008B1870" w:rsidRDefault="008B1870">
      <w:pPr>
        <w:pStyle w:val="a3"/>
      </w:pPr>
      <w:r>
        <w:t xml:space="preserve">　　所以《華嚴經》前面一展開，毘盧遮那佛依正莊嚴，教我們所信因果，我們所信不是信外頭，信自己。華藏世界依正莊嚴是果報，是自性之果。毘盧遮那佛歷劫的修行是因，修因必然感果，這是性德自然的流露，不是要求。然後再給你講十法界依正莊嚴的因果，差別因果。可是要曉得差別裡頭有平等，平等從理上講，差別從事上講；平等是從本性上講，差別是從現相上講；平等、差別不二。然後我們才會愛這個世間，愛一切眾生，關懷一切眾生，自動自發去幫助一切眾生，除非一切眾生迷惑顛倒抗拒，你想幫助他，他不願、他不接受，那就沒法子！佛只有在旁邊等待，什麼時候他樂意接受，佛菩薩就幫助他。末後才給你講修學的因果，受用的因果，證就是受</w:t>
      </w:r>
      <w:r>
        <w:lastRenderedPageBreak/>
        <w:t>用。五周因果，一一因周遍法界，一一果報也是周遍法界，關鍵都在一個「知」，真知。你不知，你從哪裡下手？所以我們修學特別重視知，求知。好，時間到了。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FD605" w14:textId="77777777" w:rsidR="008B1870" w:rsidRDefault="008B1870" w:rsidP="008B1870">
      <w:r>
        <w:separator/>
      </w:r>
    </w:p>
  </w:endnote>
  <w:endnote w:type="continuationSeparator" w:id="0">
    <w:p w14:paraId="5840881D" w14:textId="77777777" w:rsidR="008B1870" w:rsidRDefault="008B1870" w:rsidP="008B1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E6D19" w14:textId="77777777" w:rsidR="008B1870" w:rsidRDefault="008B1870" w:rsidP="008B1870">
      <w:r>
        <w:separator/>
      </w:r>
    </w:p>
  </w:footnote>
  <w:footnote w:type="continuationSeparator" w:id="0">
    <w:p w14:paraId="2ADF7BE4" w14:textId="77777777" w:rsidR="008B1870" w:rsidRDefault="008B1870" w:rsidP="008B18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70"/>
    <w:rsid w:val="008B18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3A06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8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8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8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8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