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4DF32" w14:textId="77777777" w:rsidR="00F35707" w:rsidRDefault="00F35707">
      <w:r>
        <w:t>九八年早餐開示</w:t>
      </w:r>
      <w:r>
        <w:t>—</w:t>
      </w:r>
      <w:r>
        <w:t>對美國同修講話</w:t>
      </w:r>
      <w:r>
        <w:t>—</w:t>
      </w:r>
      <w:r>
        <w:t xml:space="preserve">知恩報恩（八）　　</w:t>
      </w:r>
      <w:r>
        <w:t>1998/12/28</w:t>
      </w:r>
      <w:r>
        <w:t xml:space="preserve">　　新加坡淨宗學會　　檔名：</w:t>
      </w:r>
      <w:r>
        <w:t xml:space="preserve">20-013-0177 </w:t>
      </w:r>
    </w:p>
    <w:p w14:paraId="16833E62" w14:textId="77777777" w:rsidR="00F35707" w:rsidRDefault="00F35707">
      <w:pPr>
        <w:pStyle w:val="a3"/>
      </w:pPr>
      <w:r>
        <w:t xml:space="preserve">　　光陰過得很快，你們的佛七今天圓滿，這一年也即將圓滿。基督教和天主教徒們，最近也不斷的傳遞訊息，他們說大災難即將來臨，普遍的勸人悔改，也就是佛家講的懺悔，斷惡修善。是不是有災難，是不是真有世界末日，這個姑且不論，但是勸人向善這是決定正確的。與世尊、與中國古聖先賢教人是一致的，我們應當信受、應當奉行。剛才看到大家傳真過來，問了三個問題，三個問題都很好。</w:t>
      </w:r>
      <w:r>
        <w:t xml:space="preserve"> </w:t>
      </w:r>
    </w:p>
    <w:p w14:paraId="43FCF870" w14:textId="77777777" w:rsidR="00F35707" w:rsidRDefault="00F35707">
      <w:pPr>
        <w:pStyle w:val="a3"/>
      </w:pPr>
      <w:r>
        <w:t xml:space="preserve">　　第一個是︰什麼是出家修行的具足條件？</w:t>
      </w:r>
      <w:r>
        <w:t xml:space="preserve"> </w:t>
      </w:r>
    </w:p>
    <w:p w14:paraId="5AD3BB6D" w14:textId="77777777" w:rsidR="00F35707" w:rsidRDefault="00F35707">
      <w:pPr>
        <w:pStyle w:val="a3"/>
      </w:pPr>
      <w:r>
        <w:t xml:space="preserve">　　首先，要明瞭佛在經典上，跟我們說出家的真實意義。世俗人只懂得出了世俗之家，到寺廟、庵堂剃頭、染衣，學佛去了，以為這就是出家。其實這只是一種形相上的出家，而佛所著重的是實質的出家。佛告訴我們，實質什麼是家？煩惱是家，生死是家，輪迴是家。佛教我們斷煩惱，你就出了煩惱家；了生死，你就出生死之家；脫離六道輪迴，你就出了輪迴之家。這是世尊指導我們出家的真實意義，所以他不重形式而重實質。形式上無關緊要，實質非常重要，從實質上來說，在家居士你明白了，你能夠斷煩惱、能夠斷習氣、能夠了生死，你也是出了家，你是真正出家。在形式上發心出家，最重要的條件就是「受持，讀誦，為人演說」；用現代的話來說，正如北京師大所標榜的「學為人師，行為世範」，這是形式出家必須具足的條件。念念要給世間一切眾生做一個表率、做一個模範，使世間一切眾生，看到你的行誼，聽到你的言說，也能夠覺悟，也能夠發出家之心，出離煩惱、出離生死這個意念。</w:t>
      </w:r>
      <w:r>
        <w:t xml:space="preserve"> </w:t>
      </w:r>
    </w:p>
    <w:p w14:paraId="07CA1D2B" w14:textId="77777777" w:rsidR="00F35707" w:rsidRDefault="00F35707">
      <w:pPr>
        <w:pStyle w:val="a3"/>
      </w:pPr>
      <w:r>
        <w:t xml:space="preserve">　　因此在今日之下，我們現前的環境，出家人必須要離貪瞋痴，「遠離貪瞋痴，勤修戒定慧」，這是最低的標準。戒學裡面，《無量壽經》之中全部都包括。基本的要求是淨業三福、六和敬，這是基本的要求。如何能夠達到這個基本要求？世尊教導我們的全在《無量壽經》，而《無量壽經》首先在戒學裡面，就給我們講了善護三業，我們要認真做。「善護口業，不譏他過」，做到沒有，你想到了沒有？時時刻刻處事待人接物，念念之中要想到佛的教誨。「善護身業，不失律儀」，「善護意業，清淨無染」，這是總綱領。我們根據佛陀的教誨，編了一個小冊子，《淨宗同學修行守則》，我們能把這裡面，條文不多，能夠念得很熟，記得住、做得到，我們的條件就具足。然後要讀誦經典，讀誦經典的方法，我們在講席當中都講過，決定要多聽經。一切功夫不得力，都是聽經聽少了，境界念頭轉不過來，總的原因都是聽經太少。我這一生學佛能得一點受用，實在講，就是四十年在講席上沒有中斷，天天勸別人也就勸自己，這樣才能把念頭轉過來；否則我也是個凡夫，也並不是上根利智。所以一定要一門深入，長時間的薰修，才能得到效果。</w:t>
      </w:r>
      <w:r>
        <w:t xml:space="preserve"> </w:t>
      </w:r>
    </w:p>
    <w:p w14:paraId="6FCDA28E" w14:textId="77777777" w:rsidR="00F35707" w:rsidRDefault="00F35707">
      <w:pPr>
        <w:pStyle w:val="a3"/>
      </w:pPr>
      <w:r>
        <w:t xml:space="preserve">　　第二個問題，你們問︰怎樣把念佛堂的功夫，用在日常生活跟複雜的人際當中？</w:t>
      </w:r>
      <w:r>
        <w:t xml:space="preserve"> </w:t>
      </w:r>
    </w:p>
    <w:p w14:paraId="3EE21AAC" w14:textId="77777777" w:rsidR="00F35707" w:rsidRDefault="00F35707">
      <w:pPr>
        <w:pStyle w:val="a3"/>
      </w:pPr>
      <w:r>
        <w:t xml:space="preserve">　　這就是修行功夫的落實，真正得到受用。要想做到，念佛的功夫決定不能間斷，在念佛堂念佛，就譬如學生在課堂上課一樣，如果離開了課堂，功課都丟掉了，這是不能成就的。真正會用功的人，真正會做學問的人，真正能夠成就學問德行的人，他的功夫是不會間斷的。大勢至菩薩教給我們，「都攝六根，淨念相繼」，你要明瞭什麼叫相繼？相繼就是不中斷，在日常生活當中不中斷，處事待人接物也不中斷，這才能落實。凡是不能落實的，「相繼」兩個字沒有了，這個很重要！我們念佛真正的目</w:t>
      </w:r>
      <w:r>
        <w:lastRenderedPageBreak/>
        <w:t>的是求生淨土，如果功夫中斷，求生淨土就困難了。這種念佛功夫也並不是只口念，口裡頭沒有念，你在工作的時候你口裡沒有念，你在交際應酬的時候口裡也沒有念，但是心中有佛，這就不斷了；要緊的是心裡面有佛。實在講真正念佛人，在應酬當中，我們的佛號也不要斷。念出聲音打閒岔，人家討厭，金剛持這個最好的方法，口在動沒有聲音；口在念佛，沒有聲音，這叫金剛持。</w:t>
      </w:r>
      <w:r>
        <w:t xml:space="preserve"> </w:t>
      </w:r>
    </w:p>
    <w:p w14:paraId="03260058" w14:textId="77777777" w:rsidR="00F35707" w:rsidRDefault="00F35707">
      <w:pPr>
        <w:pStyle w:val="a3"/>
      </w:pPr>
      <w:r>
        <w:t xml:space="preserve">　　我在這一生當中見到一個人，章嘉大師。章嘉大師接見任何客人，除了他說話的時候，他手上掐念珠沒有中斷，口裡面他是持咒也不中斷，似乎是二六時中永不中斷，這個難得！以後我見到李炳南老居士，李老師跟章嘉大師見過面，他說這個人他實際上功夫，我們是凡夫不能夠猜測，他的心地清淨、清涼、自在，是可以能夠看得出來的；李老師這幾句話非常中肯。我們能學到這個樣子，不但是自利而且利他；又不干擾別人，不打別人的閒岔，自己功夫永遠不中斷，這是正確的，是好的。</w:t>
      </w:r>
      <w:r>
        <w:t xml:space="preserve"> </w:t>
      </w:r>
    </w:p>
    <w:p w14:paraId="63E7EADC" w14:textId="77777777" w:rsidR="00F35707" w:rsidRDefault="00F35707">
      <w:pPr>
        <w:pStyle w:val="a3"/>
      </w:pPr>
      <w:r>
        <w:t xml:space="preserve">　　第三個問題，你們問︰如何念佛才能消災免難，自利利他？</w:t>
      </w:r>
      <w:r>
        <w:t xml:space="preserve"> </w:t>
      </w:r>
    </w:p>
    <w:p w14:paraId="5329F149" w14:textId="77777777" w:rsidR="00F35707" w:rsidRDefault="00F35707">
      <w:pPr>
        <w:pStyle w:val="a3"/>
      </w:pPr>
      <w:r>
        <w:t xml:space="preserve">　　這個題目，最近我們已經講得很多。在美國的同修們，幾乎每一個人家都有電腦，網路上都可以連線，我們現前講的你可以收看，過去所講的都儲存在電腦裡面，隨時可以叫出來看。所以聽經時間愈長愈好，讓我們整個的生活，都能夠消融在佛法之中，這樣的生活，才是方東美先生所說的「人生最高的享受」。只有認真去做的人，這個享受你才能得到；否則的話，我們只看到別的人有這個享受，自己得不到。其實並不是自己不能，而是自己沒有認真去做，你說這多可惜？今天我們生活在這個社會環境當中，可以說是相當的安定，正是我們用功努力的時候。決定不可以把我們寶貴的光陰，光陰就是生命，一分時光就是一分命光，不可以糟蹋，不可以空過。</w:t>
      </w:r>
      <w:r>
        <w:t xml:space="preserve"> </w:t>
      </w:r>
    </w:p>
    <w:p w14:paraId="0B1A5590" w14:textId="77777777" w:rsidR="00F35707" w:rsidRDefault="00F35707">
      <w:pPr>
        <w:pStyle w:val="a3"/>
      </w:pPr>
      <w:r>
        <w:t xml:space="preserve">　　佛七只是一個形式，這種形式提醒我們要認真念佛，提供我們念佛修學的方法，必須把這種方法、精神帶回去。你在家裡面有事務、有工作，不能夠每天念佛，早晚功課決定不可以間斷，依照《淨宗朝暮課誦》認真去做。早課我們選讀的經文是四十八願，晚課選讀的經文，是《無量壽經》第三十二到三十七品，這兩段經文我們也單獨做了講解，這些錄相帶跟錄影帶在道場裡面都有。每一位同修沒有時間聽全部的《無量壽經》，這兩段總要多聽幾遍，聽得愈多愈好，然後你早晚課功夫才得力、才能相應，這個相應就是「信解行證」。我們相信佛的教誨，理解佛所講的道理，依照方法修正我們的觀念、思想、行為，才得到佛法所說的真實利益。你得到利益，這就是證果。</w:t>
      </w:r>
      <w:r>
        <w:t xml:space="preserve"> </w:t>
      </w:r>
    </w:p>
    <w:p w14:paraId="0C513933" w14:textId="77777777" w:rsidR="00F35707" w:rsidRDefault="00F35707">
      <w:pPr>
        <w:pStyle w:val="a3"/>
      </w:pPr>
      <w:r>
        <w:t xml:space="preserve">　　佛說法，每一部經典裡面的內容具足「教理行果」，我們做學生的學習如何去接受？要以「信解行證」來接受，這就相應，古德講的「一念相應一念佛，念念相應念念佛」。佛法到終極、到大圓滿、到最究竟，是什麼境界？真正覺悟了一切眾生是自己，《華嚴經》上講的「情與無情，同圓種智」，就是這個意思。虛空法界是家園，你才真正找到了，這是我的家。現在我們是凡夫，很可憐不知道，只以為自己睡覺那張床鋪是家，離開床鋪不是我的家，你迷惑顛倒，錯認了。我們家在哪裡？虛空法界是如來家；一切眾生、山河大地是如來身，清淨法身。你什麼時候入這個境界，你就證得究竟圓滿佛。</w:t>
      </w:r>
      <w:r>
        <w:t xml:space="preserve"> </w:t>
      </w:r>
    </w:p>
    <w:p w14:paraId="230C22BC" w14:textId="77777777" w:rsidR="00F35707" w:rsidRDefault="00F35707">
      <w:pPr>
        <w:pStyle w:val="a3"/>
      </w:pPr>
      <w:r>
        <w:t xml:space="preserve">　　所以一個真正修行人，念念相應的人，這些妄想、分別、執著逐漸逐漸的消融。換句話說，天天減少，你的道業就增長，你的妄想分別執著天天減少，你自性般若智</w:t>
      </w:r>
      <w:r>
        <w:lastRenderedPageBreak/>
        <w:t>慧就天天透露。煩惱，總而言之，妄想分別執著都是煩惱，煩惱少一分，智慧長一分，這是一定的道理。我們的智慧不能增長，換句話說，煩惱沒有消除；煩惱不消除，要想智慧增長，沒有這個道理。這個事情，佛經上比喻很多，譬如明暗，黑暗沒有去掉，光明怎麼會現前？明跟暗不能對立，煩惱跟智慧也是不能對立。煩惱長一分，智慧一定就少一分；智慧長一分，煩惱一定就消一分。我們要想開智慧，沒有別的方法，消融煩惱而已。用什麼方法？念佛的方法，誠心誠意去念佛。</w:t>
      </w:r>
      <w:r>
        <w:t xml:space="preserve"> </w:t>
      </w:r>
    </w:p>
    <w:p w14:paraId="239D4B88" w14:textId="77777777" w:rsidR="00F35707" w:rsidRDefault="00F35707">
      <w:pPr>
        <w:pStyle w:val="a3"/>
      </w:pPr>
      <w:r>
        <w:t xml:space="preserve">　　念佛的效果，就是把煩惱消掉了。譬如剛才講的善護三業，我們開口想批評人了，「阿彌陀佛」把那個批評的念頭打下去了，這就是消除的方法。六根接觸外面六塵境界，起心動念了，一句阿彌陀佛，把這個念頭趕快打下去。這是消除煩惱的方法，一句佛號。章嘉大師何以心地那麼樣清涼自在？他的念力永遠不中斷，這是我們應當要學習的。他念咒，我們念佛。如果我們這一句佛號二六時中，除睡著了你念佛停止，你一醒過來佛號就接著，沒有不成就的。真能這樣念，不必三年，在我們想六個月、一年你就會開悟。雖不是大悟，小悟總是常常有，積小悟就成大悟，積大悟就大徹大悟，將來往生決定自在，決定有把握。</w:t>
      </w:r>
      <w:r>
        <w:t xml:space="preserve"> </w:t>
      </w:r>
    </w:p>
    <w:p w14:paraId="646773F3" w14:textId="77777777" w:rsidR="00F35707" w:rsidRDefault="00F35707">
      <w:pPr>
        <w:pStyle w:val="a3"/>
      </w:pPr>
      <w:r>
        <w:t xml:space="preserve">　　今天時間到了，我就講到此地。祝福諸位身體健康，吉祥如意，道業成就，謝謝大家！我們雙向見面，不僅是佛七期間，平常時間我們在這個時候都可以見面，每天都可以見面。我無論在什麼地方，早餐這半個小時一定是上網路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96BA0" w14:textId="77777777" w:rsidR="00F35707" w:rsidRDefault="00F35707" w:rsidP="00F35707">
      <w:r>
        <w:separator/>
      </w:r>
    </w:p>
  </w:endnote>
  <w:endnote w:type="continuationSeparator" w:id="0">
    <w:p w14:paraId="4D15A9EF" w14:textId="77777777" w:rsidR="00F35707" w:rsidRDefault="00F35707" w:rsidP="00F35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A4C86" w14:textId="77777777" w:rsidR="00F35707" w:rsidRDefault="00F35707" w:rsidP="00F35707">
      <w:r>
        <w:separator/>
      </w:r>
    </w:p>
  </w:footnote>
  <w:footnote w:type="continuationSeparator" w:id="0">
    <w:p w14:paraId="5D9AAA01" w14:textId="77777777" w:rsidR="00F35707" w:rsidRDefault="00F35707" w:rsidP="00F357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707"/>
    <w:rsid w:val="00F20C87"/>
    <w:rsid w:val="00F3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A6A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57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57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57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57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