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12EE" w14:textId="77777777" w:rsidR="00DD2D89" w:rsidRDefault="00DD2D89">
      <w:r>
        <w:t xml:space="preserve">一九九五年淨空法師早餐開示　　（第三集）　　</w:t>
      </w:r>
      <w:r>
        <w:t>1995/1/3</w:t>
      </w:r>
      <w:r>
        <w:t xml:space="preserve">　　台灣景美華藏圖書館　　檔名：</w:t>
      </w:r>
      <w:r>
        <w:t xml:space="preserve">20-020-0003 </w:t>
      </w:r>
    </w:p>
    <w:p w14:paraId="4A4B19D7" w14:textId="77777777" w:rsidR="00DD2D89" w:rsidRDefault="00DD2D89">
      <w:pPr>
        <w:pStyle w:val="a3"/>
      </w:pPr>
      <w:r>
        <w:t xml:space="preserve">　　學佛樞紐在定慧，正如同《金剛經》上所說的，這個定就是「如如不動」，慧是「不取於相」，佛在《金剛經》教須菩提最要緊的，就是這兩句話。我們也可以用這兩句話，來反省、來檢點自己有沒有智慧？有沒有功夫？念佛人的功夫就是念佛三昧，念佛三昧就是定。有定慧的人，心量就大，就與自性相應。虛空法界都是自性變現出來的，昨天晚上講到，實報土、常寂光土，都說到這個意思，這就是「真實智慧無為法身」。這個學佛不能成就，在教下講的不能證果，原因就是沒有定、沒有慧，所謂迷惑顛倒，經上常講的「可憐憫者」。因為起心動念，分別、執著、妄想還是造輪迴業，雖然出家修行依舊造輪迴業，參禪也好、學教也好、念佛也好，沒有辦法脫離輪迴。如果這個裡面與人相處的時候，還有貪瞋痴慢、還有嫉妒，那造的就是三惡道業。世間人不清楚，我們看得很清楚、很明白。所以真修行，確實要記住惠能大師的兩句話，「若真修道人，不見世間過」。見自己的過，不見世間過，這是惠能大師教給後人的兩句真實話。要不在這上真正下功夫，這一生就跟過去生中一樣要空過的，注定要空過的。你說為什麼空過？忍不過。沒有忍哪來的定？六度忍辱之後精進才有禪定，才有定，到有定慧才管用。</w:t>
      </w:r>
      <w:r>
        <w:t xml:space="preserve"> </w:t>
      </w:r>
    </w:p>
    <w:p w14:paraId="3E2B1DBB" w14:textId="77777777" w:rsidR="00DD2D89" w:rsidRDefault="00DD2D89">
      <w:pPr>
        <w:pStyle w:val="a3"/>
      </w:pPr>
      <w:r>
        <w:t xml:space="preserve">　　我們在這個六波羅蜜裡面，沒有辦法進到第三個階段，就上不去，忍就沒有了，充其量只有布施、持戒，忍就沒有了。就好象六層大樓，你上到第二層，三層就上不去你怎麼能成功？念佛往生亦復如是，你爬不到第六層的時候，你不能往生，念佛不能往生。所以念佛往生最低的條件是念佛三昧，念佛三昧功夫成片，沒有定慧你功夫怎麼能成得了片？成片是什麼樣子？六祖的話很好，「不見世間過」就成片了，功夫就成片了。還見到世間過的話，斷定你的功夫沒成片，你心裡頭還有煩惱、還有障礙。念佛堂裡面主七師常講，「放下身心世界」，你沒放下，心不清淨。要從世間法的角度上來觀察，人人能見自己過，不見他人過，這個世界就和平共處，這個世界哪裡還會有鬥爭！社會一定祥和，真的就世界大同。這個經上所講的，絕不是念念就是功德，要把它做到。念沒用，六祖也說得很好，「生死大事，福不能救」，要有定慧才能救；解悟不能救，要證悟才能救。從前李老師在世的時候常說，「修行人要改心，心改了，行為自然就改了」。行為上改，心沒有改，外表上裝模裝樣，內裡面還是妄想、執著，那個無濟於事，要緊的是要改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22E1" w14:textId="77777777" w:rsidR="00DD2D89" w:rsidRDefault="00DD2D89" w:rsidP="00DD2D89">
      <w:r>
        <w:separator/>
      </w:r>
    </w:p>
  </w:endnote>
  <w:endnote w:type="continuationSeparator" w:id="0">
    <w:p w14:paraId="138A097D" w14:textId="77777777" w:rsidR="00DD2D89" w:rsidRDefault="00DD2D89" w:rsidP="00DD2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FEA54" w14:textId="77777777" w:rsidR="00DD2D89" w:rsidRDefault="00DD2D89" w:rsidP="00DD2D89">
      <w:r>
        <w:separator/>
      </w:r>
    </w:p>
  </w:footnote>
  <w:footnote w:type="continuationSeparator" w:id="0">
    <w:p w14:paraId="1632FDE2" w14:textId="77777777" w:rsidR="00DD2D89" w:rsidRDefault="00DD2D89" w:rsidP="00DD2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89"/>
    <w:rsid w:val="00DD2D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313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D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D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D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D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