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4FEFF" w14:textId="77777777" w:rsidR="00BB620D" w:rsidRDefault="00BB620D">
      <w:r>
        <w:t xml:space="preserve">一九九五年淨空法師早餐開示　　（第三十三集）　　</w:t>
      </w:r>
      <w:r>
        <w:t>1995/5/8</w:t>
      </w:r>
      <w:r>
        <w:t xml:space="preserve">　　台灣景美華藏圖書館　　檔名：</w:t>
      </w:r>
      <w:r>
        <w:t xml:space="preserve">20-020-0033 </w:t>
      </w:r>
    </w:p>
    <w:p w14:paraId="6CF73EDF" w14:textId="77777777" w:rsidR="00BB620D" w:rsidRDefault="00BB620D">
      <w:pPr>
        <w:pStyle w:val="a3"/>
      </w:pPr>
      <w:r>
        <w:t xml:space="preserve">　　這次回來，二十一號到新加坡去，我們這邊講經有幾次？七次。這個七次我們講《金剛經》大意，七天把一部《金剛經》講圓滿，我們這次用經本，就用經本，經本有吧？（有）經本有，就上次用的那個薄薄的，用那個經本就可以。這次在美國，我們把《金剛經講義節要》完成，昨天回來，前天晚上才完工，作得我很滿意，所以我們可以把它印成書。節錄下來的大概不到原文的十分之一，這樣子看起來就非常方便、非常醒目，我們希望用《節要》幫助大家深入《講義》，《講義》一般人看起來就煩，不願意看。如果從《節要》裡面，他要是發生興趣的話，他就可以看《講義》的原文了。江味農居士一生四十年專攻《金剛經》，確確實實他有很多悟處是古大德沒有說出來，沒有講清楚、沒有講明白的，在《講義》裡頭，真的是把《金剛經》講得很清楚、很明白，對念佛、對修持有很大的幫助。佛說《金剛經》最重要的意義，就是大乘佛法的修學是在生活當中；換句話說，佛是教人怎樣過佛菩薩的生活。佛菩薩是大智慧、大覺悟的，這是真正的幸福美滿。這個七天講下來流通很方便，因為這個時間短，帶子也少，一般人一定很樂意來接受。詳細的，我們在新加坡有一個月的時間，但是一個月的時間，要講一部詳細的《金剛經》，還是不可能。</w:t>
      </w:r>
      <w:r>
        <w:t xml:space="preserve"> </w:t>
      </w:r>
    </w:p>
    <w:p w14:paraId="6433E0BA" w14:textId="77777777" w:rsidR="00BB620D" w:rsidRDefault="00BB620D">
      <w:pPr>
        <w:pStyle w:val="a3"/>
      </w:pPr>
      <w:r>
        <w:t xml:space="preserve">　　我們曾經在善導寺旁邊，佛教會的大樓上講過《金剛經》，好像是一個星期講一次，講了大概是四年。我們那個時候講《講義》，《講義》講到第三卷圓滿，講了四年。由此可知，要詳細的一部講下來，那個時候那樣講，一部《金剛經》要講八年，這個時間太長、太過分了，那個時候一個星期講一次。所以這部經要細講的話，至少要三個月到半年，那就一直講，三個月那就是一天休息都沒有，連續講三個月可以。如果是一個星期講個五天的話，就需要半年的時間，那才能講得很詳細。對淨宗的幫助很大，現在念佛不能成就，實在講就是不老實。不老實實在講就是不會過日子，不會生活，糊裡糊塗生，糊裡糊塗的死，這很可憐，非常非常的可憐，經上常講「可憐憫者」。有了般若智慧，才知道人生的真相，才真正覺悟自己，就會老老實實死心塌地念佛求生淨土，誰能夠接受誰就得利益。如果不能老實念佛求生淨土，那就是《地藏經》上講的，「閻浮提眾生起心動念無不是罪」，都是造罪業。既然造罪業，換句話說，來生還是六道輪迴，無論修持怎麼好，出不了三界都沒有成就。我們在六道輪迴，在三界裡面生生世世無量劫來，照《金剛經》上講的，我們的善根不是一、二、三、四、五佛所種的。而真是過去生中，曾經供養無量無邊的如來，今</w:t>
      </w:r>
      <w:r>
        <w:t>生落到這個地步，還不很清楚了！你來生比今生能好好多呢？不可能的事情，所以才曉得，不往生一點成就都沒有。</w:t>
      </w:r>
      <w:r>
        <w:t xml:space="preserve"> </w:t>
      </w:r>
    </w:p>
    <w:p w14:paraId="3541392E" w14:textId="77777777" w:rsidR="00BB620D" w:rsidRDefault="00BB620D">
      <w:pPr>
        <w:pStyle w:val="a3"/>
      </w:pPr>
      <w:r>
        <w:t xml:space="preserve">　　我們講《金剛經》的目的，就是勸導大家死心塌地老實念佛，求生淨土。《金剛經》所說的，也就是世尊二十二年所說的《般若經》，就是教我們看破、放下。為什麼看破、放下四個字要講二十二年？誰聽了看破了？誰聽了放下了？聽是聽了，說是說了，依舊是看不破、依舊是放不下，心裡面一天到晚還是胡思亂想。口裡面、行為上，還是一天到晚批評別人，不知道檢點自己，這就是看不破、放不下。說了二十二年，說二百二十二年，釋迦牟尼佛到今年已經是三千零二十年，說了三千零二十年還是看不破、還是放不下，你就曉得這眾生難度，不是假的。地藏菩薩在《地藏本願經》上講的，「閻浮提眾生，剛強難化」，這都是事實。真正修道人看自己不看別人，六祖惠能大師講得好，「若真修道人，不見世間過」。眼睛專門看別人，不能夠回頭看看自己，那就一點般若都沒有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F1523" w14:textId="77777777" w:rsidR="00BB620D" w:rsidRDefault="00BB620D" w:rsidP="00BB620D">
      <w:r>
        <w:separator/>
      </w:r>
    </w:p>
  </w:endnote>
  <w:endnote w:type="continuationSeparator" w:id="0">
    <w:p w14:paraId="1C56C5AC" w14:textId="77777777" w:rsidR="00BB620D" w:rsidRDefault="00BB620D" w:rsidP="00BB6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A66F4" w14:textId="77777777" w:rsidR="00BB620D" w:rsidRDefault="00BB620D" w:rsidP="00BB620D">
      <w:r>
        <w:separator/>
      </w:r>
    </w:p>
  </w:footnote>
  <w:footnote w:type="continuationSeparator" w:id="0">
    <w:p w14:paraId="7FB800DF" w14:textId="77777777" w:rsidR="00BB620D" w:rsidRDefault="00BB620D" w:rsidP="00BB62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20D"/>
    <w:rsid w:val="00BB620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7807B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B62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B620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B62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B620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222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2025-10-14T02:23:00Z</dcterms:created>
  <dcterms:modified xsi:type="dcterms:W3CDTF">2025-10-14T02:23:00Z</dcterms:modified>
</cp:coreProperties>
</file>