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3793" w14:textId="77777777" w:rsidR="005367B6" w:rsidRDefault="005367B6">
      <w:r>
        <w:t>桃園餐後開示</w:t>
      </w:r>
      <w:r>
        <w:t>—</w:t>
      </w:r>
      <w:r>
        <w:t xml:space="preserve">真實學問是本有的　　（第一集）　　</w:t>
      </w:r>
      <w:r>
        <w:t>2019/7/12</w:t>
      </w:r>
      <w:r>
        <w:t xml:space="preserve">　　台灣桃園　　檔名：</w:t>
      </w:r>
      <w:r>
        <w:t xml:space="preserve">32-342-0001 </w:t>
      </w:r>
    </w:p>
    <w:p w14:paraId="50A6D007" w14:textId="77777777" w:rsidR="005367B6" w:rsidRDefault="005367B6">
      <w:pPr>
        <w:pStyle w:val="a3"/>
      </w:pPr>
      <w:r>
        <w:t xml:space="preserve">　　怎麼開悟？戒定慧。心定了，妄念沒有了，定的時間久了，豁然開悟。功夫純熟，時間長短是自己決定，與外界不相干。它需要定，定產生智慧；你沒有定功，不能放下，心裡還有妄念、還有妄想，這個一輩子沒指望。看破就是了解事實真相，放下它，不要了，提起正念，正念就是清淨心，清淨心現前，就有開悟的可能。所以人會不會開悟，看他的心清不清淨，心上還有沒有東西；不但世間東西沒有，佛也沒有。你有個佛、有個菩薩，心裡還有東西，障礙你開悟，你不能見性，你學的是外面來的佛，不是你自性佛，悟出來的是自性佛。</w:t>
      </w:r>
      <w:r>
        <w:t xml:space="preserve"> </w:t>
      </w:r>
    </w:p>
    <w:p w14:paraId="2A877D47" w14:textId="77777777" w:rsidR="005367B6" w:rsidRDefault="005367B6">
      <w:pPr>
        <w:pStyle w:val="a3"/>
      </w:pPr>
      <w:r>
        <w:t xml:space="preserve">　　自性確實是佛，所以佛也說過，一切眾生本來是佛，一點都不錯。佛在哪裡？佛在你心上。真心是佛，妄心是凡夫。妄心會起心動念，這是凡夫心，妄心；真心沒有東西，連佛都沒有。要不要念佛？要念佛；要不要著這個佛相？不需要。念佛是念自己的心。</w:t>
      </w:r>
      <w:r>
        <w:t xml:space="preserve"> </w:t>
      </w:r>
    </w:p>
    <w:p w14:paraId="2ADDD361" w14:textId="77777777" w:rsidR="005367B6" w:rsidRDefault="005367B6">
      <w:pPr>
        <w:pStyle w:val="a3"/>
      </w:pPr>
      <w:r>
        <w:t xml:space="preserve">　　這個地方我又得到一樣東西：古聖先賢真實學問是從開悟得來的，不是從經本你讀得多、學得多，不是的，悟入。所以我肯定，全世界的學問從哪裡來的？是自性清淨心來的，本來有的，心清淨就冒出來了，心裡頭想亂七八糟的東西就迷糊了。佛法是靠自己，不靠外力，要自己的真心，不是妄心。平等，非常平等，你用清淨心、平等心，智慧就現前；你不走這條路，自己還多看一點、多找一點資料，那是假的，那不是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4660" w14:textId="77777777" w:rsidR="005367B6" w:rsidRDefault="005367B6" w:rsidP="005367B6">
      <w:r>
        <w:separator/>
      </w:r>
    </w:p>
  </w:endnote>
  <w:endnote w:type="continuationSeparator" w:id="0">
    <w:p w14:paraId="7540CE43" w14:textId="77777777" w:rsidR="005367B6" w:rsidRDefault="005367B6" w:rsidP="00536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1EE2B" w14:textId="77777777" w:rsidR="005367B6" w:rsidRDefault="005367B6" w:rsidP="005367B6">
      <w:r>
        <w:separator/>
      </w:r>
    </w:p>
  </w:footnote>
  <w:footnote w:type="continuationSeparator" w:id="0">
    <w:p w14:paraId="15109120" w14:textId="77777777" w:rsidR="005367B6" w:rsidRDefault="005367B6" w:rsidP="00536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B6"/>
    <w:rsid w:val="005367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44B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