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92F9" w14:textId="77777777" w:rsidR="00B07EF1" w:rsidRDefault="00B07EF1">
      <w:r>
        <w:t>金剛經的智言慧語</w:t>
      </w:r>
      <w:r>
        <w:t>—</w:t>
      </w:r>
      <w:r>
        <w:t xml:space="preserve">讀經聞法，必以如說修行為主　　（第二十七集）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29-513-0027 </w:t>
      </w:r>
    </w:p>
    <w:p w14:paraId="1BA8240A" w14:textId="77777777" w:rsidR="00B07EF1" w:rsidRDefault="00B07EF1">
      <w:pPr>
        <w:pStyle w:val="a3"/>
      </w:pPr>
      <w:r>
        <w:t xml:space="preserve">　　【讀經聞法，必以如說修行為主。】</w:t>
      </w:r>
      <w:r>
        <w:t xml:space="preserve"> </w:t>
      </w:r>
    </w:p>
    <w:p w14:paraId="1C7B5559" w14:textId="77777777" w:rsidR="00B07EF1" w:rsidRDefault="00B07EF1">
      <w:pPr>
        <w:pStyle w:val="a3"/>
      </w:pPr>
      <w:r>
        <w:t xml:space="preserve">　　經要讀得熟，為什麼要熟讀？世尊在經典講這些道理、方法，我們要牢牢記住，時時刻刻不忘記，這是我們修行的標準。我們起心動念、言語造作，想想跟佛在經上講的相應不相應？跟佛講的一樣，我們很歡喜，我們的知見、解行正確。如果我們的想法、看法跟佛經上講的不一樣，你要記住，我們錯了，佛沒錯。佛教給我們要生清淨心，要生平等心，要生慈悲心，有人說「不行，這什麼事都不能辦了」，到底是你錯，還是佛錯？什麼事都不能辦，那不是佛錯了？說實在話，佛沒錯，你錯了。你今天認為辦事情要狠心、要辣手，你的事情才能辦成功，殊不知佛辦事情比你高明多了，你今天辦事辦成功了，你的屬下對你，害怕你，心裡並不服；佛菩薩辦事叫人心服口服，甘心情願替他做，豈不比你高明多了，你哪裡比得上佛！本經須菩提尊者說過，「深解義趣」，你對於佛的經典，解得淺不行，要深解。深解之後你才曉得如何運用在生活上，如何用在你的工作上，用在處事待人接物，那才是高明，高人一等。一定要深解義趣，如教修行。所以，佛法是以修行為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5754" w14:textId="77777777" w:rsidR="00B07EF1" w:rsidRDefault="00B07EF1" w:rsidP="00B07EF1">
      <w:r>
        <w:separator/>
      </w:r>
    </w:p>
  </w:endnote>
  <w:endnote w:type="continuationSeparator" w:id="0">
    <w:p w14:paraId="0D438A7F" w14:textId="77777777" w:rsidR="00B07EF1" w:rsidRDefault="00B07EF1" w:rsidP="00B0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A516" w14:textId="77777777" w:rsidR="00B07EF1" w:rsidRDefault="00B07EF1" w:rsidP="00B07EF1">
      <w:r>
        <w:separator/>
      </w:r>
    </w:p>
  </w:footnote>
  <w:footnote w:type="continuationSeparator" w:id="0">
    <w:p w14:paraId="777578AA" w14:textId="77777777" w:rsidR="00B07EF1" w:rsidRDefault="00B07EF1" w:rsidP="00B07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F1"/>
    <w:rsid w:val="00B07E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4AC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