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ECDAE" w14:textId="77777777" w:rsidR="002264D9" w:rsidRDefault="002264D9">
      <w:r>
        <w:t>金剛經的智言慧語</w:t>
      </w:r>
      <w:r>
        <w:t>—</w:t>
      </w:r>
      <w:r>
        <w:t xml:space="preserve">因觀照而證實相　　（第三十四集）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29-513-0034 </w:t>
      </w:r>
    </w:p>
    <w:p w14:paraId="564551D1" w14:textId="77777777" w:rsidR="002264D9" w:rsidRDefault="002264D9">
      <w:pPr>
        <w:pStyle w:val="a3"/>
      </w:pPr>
      <w:r>
        <w:t xml:space="preserve">　　【因觀照而證實相。】</w:t>
      </w:r>
      <w:r>
        <w:t xml:space="preserve"> </w:t>
      </w:r>
    </w:p>
    <w:p w14:paraId="3C60B550" w14:textId="77777777" w:rsidR="002264D9" w:rsidRDefault="002264D9">
      <w:pPr>
        <w:pStyle w:val="a3"/>
      </w:pPr>
      <w:r>
        <w:t xml:space="preserve">　　阿耨多羅三藐三菩提，在本經裡面講就是「實相般若」。所以佛一樁事情他說了許許多多的名詞，這個前面也跟諸位報告過，用意就是叫我們不要執著；佛教裡名詞術語都不可以執著，執著就錯了。在般若裡面講，這就是實相般若，實相般若就是真如本性，就是自性清淨心。「離一切相、修一切善」是從事上講的，實相般若是從體上講的，事上也可以說是從作用上講的。有體當然有用，用，「自受用」就是自己的日常生活；「他受用」是幫助一切眾生覺悟，這叫他受用。無論是自受用，無論是他受用，都叫做「觀照般若」。若不能夠離相修善，縱然是修觀照，裡面沒有般若，諸位要記住。般若就是離一切相，你懂得離一切相，那你就有智慧了。為什麼？能離一切相、修一切善，他的心永遠清淨，他的心不會被外境所污染，這是智慧。世間有不少人修一切善，他不知道離相；修的善很多，心不清淨，心裡面還有妄想、還有分別、還有執著，心不清淨，沒有般若，縱然是有觀照而沒有般若。像這些地方，我們不能不清楚。不清楚，在修行用功的時候，往往就把佛的教訓錯會了、誤會了。到自己修行沒有成就、沒有結果，反而埋怨佛菩薩給我們講的話不靈，我們上當了，被佛菩薩騙了。其實佛菩薩講得很清楚，你自己沒有搞清楚，你誤會了，還怨</w:t>
      </w:r>
      <w:r>
        <w:t>天尤人，罪上加罪，那個過失就太大了。所以觀照跟般若的意思，要清清楚楚、明明白白。</w:t>
      </w:r>
      <w:r>
        <w:t xml:space="preserve"> </w:t>
      </w:r>
    </w:p>
    <w:p w14:paraId="6518979A" w14:textId="77777777" w:rsidR="002264D9" w:rsidRDefault="002264D9">
      <w:pPr>
        <w:pStyle w:val="a3"/>
      </w:pPr>
      <w:r>
        <w:t xml:space="preserve">　　般若是佛母，一切法從般若生，我們不能離開。所以前面曾經跟大家報告過，我們學佛，尤其是學金剛般若，目的何在？就是希望我們能夠生活在圓滿智慧之中，這就是金剛般若，我們真的得到受用，真的得到好處。在生活當中點點滴滴都是離相修善，穿衣吃飯都不例外。穿衣有穿衣的樣子，吃飯有吃飯的樣子，規規矩矩、如理如法，這就是善法，這就是智慧。你肯做、肯堅持，那是高度的智慧，無論有人看見或者沒有人看見，絕不改變樣子，這叫做觀照。觀照就是在日常生活當中，處事待人接物。因觀照功夫得力，這才能夠證入實相，這是修行裡面的總綱領、總原則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852C9" w14:textId="77777777" w:rsidR="002264D9" w:rsidRDefault="002264D9" w:rsidP="002264D9">
      <w:r>
        <w:separator/>
      </w:r>
    </w:p>
  </w:endnote>
  <w:endnote w:type="continuationSeparator" w:id="0">
    <w:p w14:paraId="17C9A5F1" w14:textId="77777777" w:rsidR="002264D9" w:rsidRDefault="002264D9" w:rsidP="00226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B4AE" w14:textId="77777777" w:rsidR="002264D9" w:rsidRDefault="002264D9" w:rsidP="002264D9">
      <w:r>
        <w:separator/>
      </w:r>
    </w:p>
  </w:footnote>
  <w:footnote w:type="continuationSeparator" w:id="0">
    <w:p w14:paraId="0C65C5C3" w14:textId="77777777" w:rsidR="002264D9" w:rsidRDefault="002264D9" w:rsidP="00226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D9"/>
    <w:rsid w:val="002264D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1D7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4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4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4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4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