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CDEB" w14:textId="77777777" w:rsidR="00172872" w:rsidRDefault="00172872">
      <w:r>
        <w:t>金剛經的智言慧語</w:t>
      </w:r>
      <w:r>
        <w:t>—</w:t>
      </w:r>
      <w:r>
        <w:t xml:space="preserve">五十五，代表十信、十住、十行、十向、四加行、十地、等覺　　（第六十六集）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29-513-0066 </w:t>
      </w:r>
    </w:p>
    <w:p w14:paraId="2195614D" w14:textId="77777777" w:rsidR="00172872" w:rsidRDefault="00172872">
      <w:pPr>
        <w:pStyle w:val="a3"/>
      </w:pPr>
      <w:r>
        <w:t xml:space="preserve">　　【五十五，代表十信、十住、十行、十向、四加行、十地、等覺。】</w:t>
      </w:r>
      <w:r>
        <w:t xml:space="preserve"> </w:t>
      </w:r>
    </w:p>
    <w:p w14:paraId="7AC291E6" w14:textId="77777777" w:rsidR="00172872" w:rsidRDefault="00172872">
      <w:pPr>
        <w:pStyle w:val="a3"/>
      </w:pPr>
      <w:r>
        <w:t xml:space="preserve">　　這是菩薩修行的位次。好像念書一樣，從一年級要念到五十五年級就畢業了，畢業就成佛了。我們這樣子體會，一千二百圓滿功德。如果會修的，圓人修持跟一般人不一樣，圓人他會修，一修一切修，一切修一修，《華嚴經》上所說的，任何一位都圓滿含攝一切位。譬如，初信位菩薩裡面就有等覺菩薩的功德在其中，證到等覺，也沒有把初信菩薩遺漏。它的的確確是圓融的、是平等的，這個教義才圓滿。</w:t>
      </w:r>
      <w:r>
        <w:t xml:space="preserve"> </w:t>
      </w:r>
    </w:p>
    <w:p w14:paraId="156416F9" w14:textId="77777777" w:rsidR="00172872" w:rsidRDefault="00172872">
      <w:pPr>
        <w:pStyle w:val="a3"/>
      </w:pPr>
      <w:r>
        <w:t xml:space="preserve">　　我們讀經讀到這個，要向這些地方去體會、去學習，把我們的觀念改正過來，使我們起心動念，念念都與佛法相應，與佛法相應就是與自性的性德相應。這一點特別要了解，如果不了解，你所能夠得到的受用，就要打很大的折扣。不了解，你所學的是釋迦牟尼佛的東西；如果明白了，聽到釋迦牟尼佛講的，是學我自己的東西。換句話說，我們迷惑顛倒，性德沒有能夠顯露出來，藉著釋迦牟尼佛的言教，把我們的性德都引發出來了，那受用不一樣。</w:t>
      </w:r>
      <w:r>
        <w:t xml:space="preserve"> </w:t>
      </w:r>
    </w:p>
    <w:p w14:paraId="3BD21005" w14:textId="77777777" w:rsidR="00172872" w:rsidRDefault="00172872">
      <w:pPr>
        <w:pStyle w:val="a3"/>
      </w:pPr>
      <w:r>
        <w:t xml:space="preserve">　　後面，諸位翻過來，第三面，看十六節，這裡我們做一個總結。證信序裡頭所說的，「此節證信序經文所表」，它裡面所含示、所表現的意義：「謂如如不動之本性，當下即是。」從「如是我聞」到「千二百五十人俱」，全都會歸在自性上，都能把性德顯示出來，真的是當下即是。「果能破障返聞，則自性佛現，而興大悲大願。」興是興起，我們常講發心，發大悲心，立成佛度生的大願。「遠離塵垢」，塵垢是煩惱，妄想、煩惱一定要把它捨棄，這個東西對我們一點好處都沒有，這是一定要認識清楚的，一點好處都沒有；弊病那就是說之不盡，我們無量劫來生死輪迴都受它的害，今天一定要覺悟，徹底的覺悟，要把它放下，遠離就是放下。「理事和合」，我們跟諸佛菩薩同一個方向、同一個目標，這是理和；與一切大眾相處，遵守釋迦牟尼佛的教誡，修六種事和。我們的身心自然清淨，自然安樂，清淨安樂都從和合當中得來的。「圓滿諸菩薩之修德」，修德有功，性德就現前。「而與世尊心心相印，光光相照。」這兩句諸位有沒有體會？如果我們讀前面這段經文，真正能領會到它的義趣，應該有相當深刻的領會，就是現前，就是當下，跟釋迦牟尼佛真的是心心相印，光光相照，我們沐浴在一片佛光之中。</w:t>
      </w:r>
      <w:r>
        <w:t xml:space="preserve"> </w:t>
      </w:r>
    </w:p>
    <w:p w14:paraId="04BD6730" w14:textId="77777777" w:rsidR="00172872" w:rsidRDefault="00172872">
      <w:pPr>
        <w:pStyle w:val="a3"/>
      </w:pPr>
      <w:r>
        <w:t xml:space="preserve">　　「則見此序境相」，看到序文裡面所說的境界，「為非相而見如來矣」。《金剛經》說「即非、是名」，這一段你在這裡面看到，證信即非證信，那你就見如來了。怎樣看到證信即非證信？回歸到自性上，即非證信序。「一部經文所說，總不外此意」。「學者當於一切時、一切事、一切境」，境裡面有兩種，一個是我們生活環境、物質環境，一個是我們生活的人事環境；人事環境跟物質環境，就用這一個字來代表。「皆如是體會得，則動靜一如，無往而不是矣。」那就行了！我們修功樣樣都如法，真的穿衣、吃飯都是圓滿的佛法，這樣我們才真正生活在如來所說妙法之中。要以本經，我們生活在金剛般若之中。那不是如來，至少也是法身大士，絕對不是普通人，都是當下即是，就在現前，要我們自己敢承當，自己能直下承當，那就對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D44B" w14:textId="77777777" w:rsidR="00172872" w:rsidRDefault="00172872" w:rsidP="00172872">
      <w:r>
        <w:separator/>
      </w:r>
    </w:p>
  </w:endnote>
  <w:endnote w:type="continuationSeparator" w:id="0">
    <w:p w14:paraId="305CB7FA" w14:textId="77777777" w:rsidR="00172872" w:rsidRDefault="00172872" w:rsidP="00172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E363" w14:textId="77777777" w:rsidR="00172872" w:rsidRDefault="00172872" w:rsidP="00172872">
      <w:r>
        <w:separator/>
      </w:r>
    </w:p>
  </w:footnote>
  <w:footnote w:type="continuationSeparator" w:id="0">
    <w:p w14:paraId="22BE65AE" w14:textId="77777777" w:rsidR="00172872" w:rsidRDefault="00172872" w:rsidP="00172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72"/>
    <w:rsid w:val="001728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789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28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28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28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28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