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20A9" w14:textId="77777777" w:rsidR="00253D44" w:rsidRDefault="00253D44">
      <w:r>
        <w:t>金剛經的智言慧語</w:t>
      </w:r>
      <w:r>
        <w:t>—</w:t>
      </w:r>
      <w:r>
        <w:t xml:space="preserve">於其城中，次第乞已　　（第六十八集）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29-513-0068 </w:t>
      </w:r>
    </w:p>
    <w:p w14:paraId="6E3ECF54" w14:textId="77777777" w:rsidR="00253D44" w:rsidRDefault="00253D44">
      <w:pPr>
        <w:pStyle w:val="a3"/>
      </w:pPr>
      <w:r>
        <w:t xml:space="preserve">　　【於其城中，次第乞已。】</w:t>
      </w:r>
      <w:r>
        <w:t xml:space="preserve"> </w:t>
      </w:r>
    </w:p>
    <w:p w14:paraId="7AA4C4D8" w14:textId="77777777" w:rsidR="00253D44" w:rsidRDefault="00253D44">
      <w:pPr>
        <w:pStyle w:val="a3"/>
      </w:pPr>
      <w:r>
        <w:t xml:space="preserve">　　佛出去托缽用平等心，托缽的時候只托七家，按著順序一家一家的托，只有七家。如果缽裡裝滿了，就不再到第二家。如果缽裡頭很少，不夠吃，再托第二家，再到第三家，到七家缽裡頭還不滿，不可以到第八家去，那就變成貪心了，就不可以了。「次第乞」，平等、公平，不可以挑剔。那一家有錢，他們家吃的東西很好，天天到他家去托；那一家很窮，沒有東西吃，吃的東西很差，我們就少到他家去，你生這個心就不好，這個心就不清淨、就不平等。所以佛的制度是次第乞，生平等心，在這個地方培養平等、培養清淨心。連生活統統都是修行，都是斷貪瞋痴，都是成就戒定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0CE5B" w14:textId="77777777" w:rsidR="00253D44" w:rsidRDefault="00253D44" w:rsidP="00253D44">
      <w:r>
        <w:separator/>
      </w:r>
    </w:p>
  </w:endnote>
  <w:endnote w:type="continuationSeparator" w:id="0">
    <w:p w14:paraId="64798227" w14:textId="77777777" w:rsidR="00253D44" w:rsidRDefault="00253D44" w:rsidP="00253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0A344" w14:textId="77777777" w:rsidR="00253D44" w:rsidRDefault="00253D44" w:rsidP="00253D44">
      <w:r>
        <w:separator/>
      </w:r>
    </w:p>
  </w:footnote>
  <w:footnote w:type="continuationSeparator" w:id="0">
    <w:p w14:paraId="270E613B" w14:textId="77777777" w:rsidR="00253D44" w:rsidRDefault="00253D44" w:rsidP="00253D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44"/>
    <w:rsid w:val="00253D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D1B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3D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3D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3D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3D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