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6256" w14:textId="77777777" w:rsidR="00E344DD" w:rsidRDefault="00E344DD">
      <w:r>
        <w:t>金剛經的智言慧語</w:t>
      </w:r>
      <w:r>
        <w:t>—</w:t>
      </w:r>
      <w:r>
        <w:t xml:space="preserve">出家本為度眾　　（第七十集）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29-513-0070 </w:t>
      </w:r>
    </w:p>
    <w:p w14:paraId="55AD52E2" w14:textId="77777777" w:rsidR="00E344DD" w:rsidRDefault="00E344DD">
      <w:pPr>
        <w:pStyle w:val="a3"/>
      </w:pPr>
      <w:r>
        <w:t xml:space="preserve">　　【出家本為度眾。】</w:t>
      </w:r>
      <w:r>
        <w:t xml:space="preserve"> </w:t>
      </w:r>
    </w:p>
    <w:p w14:paraId="7551998A" w14:textId="77777777" w:rsidR="00E344DD" w:rsidRDefault="00E344DD">
      <w:pPr>
        <w:pStyle w:val="a3"/>
      </w:pPr>
      <w:r>
        <w:t xml:space="preserve">　　因為世尊示現的是出家人，出家人的目的是度眾生，學佛總目標是要成佛，是要自度度他。在家人，在家是身在家，心要出家。出家，在佛法裡面講有四種，四種出家。第一種、像釋迦牟尼佛跟菩薩們，「身出家，心也出家」；對於這個世間一無所求，統統放下了，身心都出。第二種人，「身出家，心沒出家」。身出家了，是出家人的樣子，心裡面還有世間五欲六塵，還有名聞利養沒放下，身出心沒出，這個沒用處的，不會有成就。第三種人，「身沒出家，心出家」。行！可以成菩薩、可以成佛，在家的菩薩；在家可以從事各行各業，都不礙事，都是菩薩。我們在《華嚴經》上看到五十三參，五十三位善知識裡面，有經商的、有做工的、有作官的、作帝王的、作宰相的，也有作將軍的，各行各業都有。就是說明這個社會在家大眾，但是他們心出家了，心裡面對於世間所有一切，五欲六塵、名聞利養，他們也統統放下了。心上放下，不是事上放下，事上他一切照做，心裡頭沒有。所以他是真的菩薩，他是真的佛。</w:t>
      </w:r>
      <w:r>
        <w:t xml:space="preserve"> </w:t>
      </w:r>
    </w:p>
    <w:p w14:paraId="567C437C" w14:textId="77777777" w:rsidR="00E344DD" w:rsidRDefault="00E344DD">
      <w:pPr>
        <w:pStyle w:val="a3"/>
      </w:pPr>
      <w:r>
        <w:t xml:space="preserve">　　跟釋迦牟尼佛同時代的維摩居士，那就是佛，他是在家佛。我們在《無量壽經》上看到的，十六正士，賢護等十六正士，在家菩薩。那十六個人都是等覺菩薩，他們的地位跟文殊、普賢、觀音、勢至都是平等的。所以菩薩，在家比出家多。在中國，中國的佛法有四大名山、四大道場，四大名山我相信你們不少同修都去參訪過，四大名山是四大菩薩教化眾生的場所。四位菩薩裡頭只有一位菩薩是出家的，現出家相，地藏菩薩。你看，觀音菩薩在家相，文殊、普賢都是在家相，只有地藏菩薩一個是出家相。說明在家學佛，作菩薩作佛都不難，都能成就，不一定要出家，但是心要出家。心要出家，心要度眾生。你就在你自己本行裡面去度眾生，去行菩薩道，那就沒錯了。你是經商的，商場就是你的道場，跟你生意往來的，你都要度那些眾生，你要發這個心才行，不發這個心你就不是菩薩。如果你在家庭，你是家庭主婦，你那個家庭裡面父母、兄弟、子女都是你度生的對象，你要度這些眾生，家庭就是道場。菩薩所在之處就是道場。一切時、一切處都是自行化他的道場，不一定要到這個地方來才算道場，那你就錯了！道場要修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3EEF" w14:textId="77777777" w:rsidR="00E344DD" w:rsidRDefault="00E344DD" w:rsidP="00E344DD">
      <w:r>
        <w:separator/>
      </w:r>
    </w:p>
  </w:endnote>
  <w:endnote w:type="continuationSeparator" w:id="0">
    <w:p w14:paraId="67F78FEB" w14:textId="77777777" w:rsidR="00E344DD" w:rsidRDefault="00E344DD" w:rsidP="00E3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59D0D" w14:textId="77777777" w:rsidR="00E344DD" w:rsidRDefault="00E344DD" w:rsidP="00E344DD">
      <w:r>
        <w:separator/>
      </w:r>
    </w:p>
  </w:footnote>
  <w:footnote w:type="continuationSeparator" w:id="0">
    <w:p w14:paraId="712CE0D9" w14:textId="77777777" w:rsidR="00E344DD" w:rsidRDefault="00E344DD" w:rsidP="00E344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DD"/>
    <w:rsid w:val="00E344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F1D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4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4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4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4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