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AFE0" w14:textId="77777777" w:rsidR="00EA590E" w:rsidRDefault="00EA590E">
      <w:r>
        <w:t>金剛經的智言慧語</w:t>
      </w:r>
      <w:r>
        <w:t>—</w:t>
      </w:r>
      <w:r>
        <w:t xml:space="preserve">又知雖上成而實無所成，雖下化而實無所化　　（第一一二集）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29-513-0112 </w:t>
      </w:r>
    </w:p>
    <w:p w14:paraId="2B951BD0" w14:textId="77777777" w:rsidR="00EA590E" w:rsidRDefault="00EA590E">
      <w:pPr>
        <w:pStyle w:val="a3"/>
      </w:pPr>
      <w:r>
        <w:t xml:space="preserve">　　【又知雖上成而實無所成，雖下化而實無所化。】</w:t>
      </w:r>
      <w:r>
        <w:t xml:space="preserve"> </w:t>
      </w:r>
    </w:p>
    <w:p w14:paraId="1258C2B9" w14:textId="77777777" w:rsidR="00EA590E" w:rsidRDefault="00EA590E">
      <w:pPr>
        <w:pStyle w:val="a3"/>
      </w:pPr>
      <w:r>
        <w:t xml:space="preserve">　　上成佛道，下化眾生，為什麼又說成無所成、化無所化？這個說法就是怕你執著，你發個願，我要成佛，執著在這個佛上，你成不了佛，不能執著。願要不要發？要發。心可不可以有？不可以有。有願不能有心，這個事情很難！沒有心，願不就沒有了嗎？心跟願是兩樁事情、兩回事情，要搞清楚。有願不能有心，有心就有住了，無心才無住。有願，有願你又有行，生心了；無住生心，它能生心。所以，不可以住。</w:t>
      </w:r>
      <w:r>
        <w:t xml:space="preserve"> </w:t>
      </w:r>
    </w:p>
    <w:p w14:paraId="7232E39C" w14:textId="77777777" w:rsidR="00EA590E" w:rsidRDefault="00EA590E">
      <w:pPr>
        <w:pStyle w:val="a3"/>
      </w:pPr>
      <w:r>
        <w:t xml:space="preserve">　　成佛不可以住成佛的相。由此可知，學佛也不能學佛那個相，學佛那個相，你不就執著了嗎？度眾生，幫助一切眾生，又不能執著度眾生的相，你要是著了度眾生的相，那你就煩惱無邊。佛門也有句話說，「好事不如無事」。好事不如無事，那還度什麼眾生？那就沒得度，不度眾生了。佛祖句句話都是藥！他說這個話，對什麼人說的，他這個藥是治什麼樣的病人，那個人害的什麼病。我們現在連好事都不願意做，這叫好事不如無事，那就糟糕，藥用錯了。我們現在要鼓勵人多做好事，《金剛經》上不住相，應無所住而行布施，勸你做好事。可不能聽龐居士的話，好事不如無事，龐居士是治另外一種人，喜歡做好事，著相；著相，生煩惱。所以，他那個話是治什麼病的，是對哪一種人說的，我們要搞清楚，我們是什麼人，我們害的是什麼病，我們要用什麼方法來對治。法要是不契機，會害死人！諸位要知道，佛法好，不見得！就跟藥一樣，藥很好，不錯，真的好嗎？你去吃，隨便吃吃，保險一吃就死了，不對症！佛法也是如此，法要契機，才能幫助人開悟、證果。法要是不契機，就把人的法身慧命斷掉了，那個過失就重，比殺人的身命重，這斷人的法身慧命。</w:t>
      </w:r>
      <w:r>
        <w:t xml:space="preserve"> </w:t>
      </w:r>
    </w:p>
    <w:p w14:paraId="2552BE8D" w14:textId="77777777" w:rsidR="00EA590E" w:rsidRDefault="00EA590E">
      <w:pPr>
        <w:pStyle w:val="a3"/>
      </w:pPr>
      <w:r>
        <w:t xml:space="preserve">　　本經的大主意，也可以說最高的指導原則，叫我們不要執著。上成佛道、下化眾生，這是生心；實無所成、實無所化是無住；應無所住而生其心，要符合這個最高的指導原則。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ABD3" w14:textId="77777777" w:rsidR="00EA590E" w:rsidRDefault="00EA590E" w:rsidP="00EA590E">
      <w:r>
        <w:separator/>
      </w:r>
    </w:p>
  </w:endnote>
  <w:endnote w:type="continuationSeparator" w:id="0">
    <w:p w14:paraId="1A91CD8F" w14:textId="77777777" w:rsidR="00EA590E" w:rsidRDefault="00EA590E" w:rsidP="00EA5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7C94" w14:textId="77777777" w:rsidR="00EA590E" w:rsidRDefault="00EA590E" w:rsidP="00EA590E">
      <w:r>
        <w:separator/>
      </w:r>
    </w:p>
  </w:footnote>
  <w:footnote w:type="continuationSeparator" w:id="0">
    <w:p w14:paraId="1CC1A20F" w14:textId="77777777" w:rsidR="00EA590E" w:rsidRDefault="00EA590E" w:rsidP="00EA5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0E"/>
    <w:rsid w:val="00EA59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932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