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B07F" w14:textId="77777777" w:rsidR="00F16CB6" w:rsidRDefault="00F16CB6">
      <w:r>
        <w:t>金剛經的智言慧語</w:t>
      </w:r>
      <w:r>
        <w:t>—</w:t>
      </w:r>
      <w:r>
        <w:t xml:space="preserve">看破放下，求生淨土，即此便是降住　　（第一三五集）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29-513-0135 </w:t>
      </w:r>
    </w:p>
    <w:p w14:paraId="4DE49C07" w14:textId="77777777" w:rsidR="00F16CB6" w:rsidRDefault="00F16CB6">
      <w:pPr>
        <w:pStyle w:val="a3"/>
      </w:pPr>
      <w:r>
        <w:t xml:space="preserve">　　【看破放下，求生淨土，即此便是降住。】</w:t>
      </w:r>
      <w:r>
        <w:t xml:space="preserve"> </w:t>
      </w:r>
    </w:p>
    <w:p w14:paraId="5642929B" w14:textId="77777777" w:rsidR="00F16CB6" w:rsidRDefault="00F16CB6">
      <w:pPr>
        <w:pStyle w:val="a3"/>
      </w:pPr>
      <w:r>
        <w:t xml:space="preserve">　　這幾句話，特別是在我們現代這個時代，立志堅強，我們要立什麼志？成佛之志，廣度眾生之志，要立這個志。換句話說，我們真正想作佛、作菩薩，什麼時候作？現在就作！現在作的那個佛菩薩，跟諸位說，不是真的佛菩薩，什麼佛菩薩？相似，天台家講六即，相似即。我們照佛菩薩那個模樣來學習，就是我在此地一再跟諸位同修強調的，遍數說多了，你的印象深不會忘記。作佛、作菩薩，就是做好人、做好榜樣，這是真話。但是我們並不以此為滿足，以此為滿足了，你今天做一生好人好事，來生不過得人天福報而已，不能出三界，不究竟。</w:t>
      </w:r>
      <w:r>
        <w:t xml:space="preserve"> </w:t>
      </w:r>
    </w:p>
    <w:p w14:paraId="52FF2AE2" w14:textId="77777777" w:rsidR="00F16CB6" w:rsidRDefault="00F16CB6">
      <w:pPr>
        <w:pStyle w:val="a3"/>
      </w:pPr>
      <w:r>
        <w:t xml:space="preserve">　　所以眼光要放大，那就是一定要在這一生求生淨土。生到西方極樂世界，前面都跟諸位報告過，西方世界是一真法界，我們不僅是出了六道輪迴，超越了十法界。不但超越人天、諸天二十八層天，聲聞、緣覺、菩薩，乃至於權教的佛，我們都超過。西方世界是一真法界，超越十法界。見到阿彌陀佛，得阿彌陀佛本願威神的加持，我們的智慧能力跟諸佛如來沒有兩樣，真的可以在盡虛空遍法界一切眾生居住的所在示現好榜樣，這就是佛法裡面所講的，應以什麼身得度，就現什麼身，你才真的得大自在！做好樣子的心決定不能退，求生淨土這個願決定不能退。這一條主要是教給我們這個。</w:t>
      </w:r>
      <w:r>
        <w:t xml:space="preserve"> </w:t>
      </w:r>
    </w:p>
    <w:p w14:paraId="221D137E" w14:textId="77777777" w:rsidR="00F16CB6" w:rsidRDefault="00F16CB6">
      <w:pPr>
        <w:pStyle w:val="a3"/>
      </w:pPr>
      <w:r>
        <w:t xml:space="preserve">　　一定要看破，一定要放下。看破、放下，小而言之，對於自私自利這個念頭要看破，自私自利的做法要放下。大而言之，對於身心世界要看破、要放下，我們才能夠得生淨土。對於這個世界有一絲毫留戀，就不能往生。所以，身心世界要放下。你這樣做法，與《金剛經》上的宗旨，自自然然就相應。《金剛經》問的怎樣降伏其心，應云何住，這兩個問題都解決了。我們把心住在西方極樂世界，這個地方一切妄想、分別、執著，自自然然就降伏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43573" w14:textId="77777777" w:rsidR="00F16CB6" w:rsidRDefault="00F16CB6" w:rsidP="00F16CB6">
      <w:r>
        <w:separator/>
      </w:r>
    </w:p>
  </w:endnote>
  <w:endnote w:type="continuationSeparator" w:id="0">
    <w:p w14:paraId="5CAE660D" w14:textId="77777777" w:rsidR="00F16CB6" w:rsidRDefault="00F16CB6" w:rsidP="00F16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C4D1" w14:textId="77777777" w:rsidR="00F16CB6" w:rsidRDefault="00F16CB6" w:rsidP="00F16CB6">
      <w:r>
        <w:separator/>
      </w:r>
    </w:p>
  </w:footnote>
  <w:footnote w:type="continuationSeparator" w:id="0">
    <w:p w14:paraId="456B3447" w14:textId="77777777" w:rsidR="00F16CB6" w:rsidRDefault="00F16CB6" w:rsidP="00F16C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B6"/>
    <w:rsid w:val="00F16C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DB2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C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C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C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C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