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6449" w14:textId="77777777" w:rsidR="006E7FDB" w:rsidRDefault="006E7FDB">
      <w:r>
        <w:t>金剛經的智言慧語</w:t>
      </w:r>
      <w:r>
        <w:t>—</w:t>
      </w:r>
      <w:r>
        <w:t xml:space="preserve">度盡無量無數無邊眾生，如此大慈大悲，則貪瞋二毒除矣。又雖度生，實無所度，不著有也。雖無所度，度之不息，不著空也。具此妙慧，痴毒亦除矣　　（第一四Ｏ集）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29-513-0140 </w:t>
      </w:r>
    </w:p>
    <w:p w14:paraId="055A0CAE" w14:textId="77777777" w:rsidR="006E7FDB" w:rsidRDefault="006E7FDB">
      <w:pPr>
        <w:pStyle w:val="a3"/>
      </w:pPr>
      <w:r>
        <w:t xml:space="preserve">　　【度盡無量無數無邊眾生，如此大慈大悲，則貪瞋二毒除矣。又雖度生，實無所度，不著有也。雖無所度，度之不息，不著空也</w:t>
      </w:r>
      <w:r>
        <w:t xml:space="preserve"> </w:t>
      </w:r>
      <w:r>
        <w:t>。具此妙慧，痴毒亦除矣。】</w:t>
      </w:r>
      <w:r>
        <w:t xml:space="preserve"> </w:t>
      </w:r>
    </w:p>
    <w:p w14:paraId="6AA51F9D" w14:textId="77777777" w:rsidR="006E7FDB" w:rsidRDefault="006E7FDB">
      <w:pPr>
        <w:pStyle w:val="a3"/>
      </w:pPr>
      <w:r>
        <w:t xml:space="preserve">　　凡夫之所以無量劫來都作凡夫，根本的原因就是貪瞋痴三毒在作祟；我們現代的話說，病毒，這是一切病毒的根源，這個根太深太深了。佛法的教學，不論是世尊，即使十方三世一切諸佛如來，教化十方眾生，依舊是除三毒病根而已。在大乘經，特別是般若法門，教給我們的方法，極盡善巧。前面曾經說過，我們要把這個心擴大，大而化之，很具體的教給我們怎樣把心拓開來，像諸佛如來一樣。「度盡無量無數無邊眾生」，這個句子諸位一看就曉得，它的境界是盡虛空遍法界，不是拘束於一個地區。我們這個地區眾生不多，地球上的人只有四十幾億，數量很有限的。無量無數無邊，說之不盡，盡虛空遍法界一切眾生。要發這樣的大心，這是大慈大悲，這樣的心一發，我們內心裡面貪瞋二毒就沒有了，隨著心量融化了。你看看，不除自自然然就沒有了。怎麼沒有的呢？轉變了，轉成大慈大悲，把貪心、瞋心變成大慈悲心。貪瞋痴，貪瞋是轉變了，還有愚痴怎麼辦？下面這句話就重要了。</w:t>
      </w:r>
      <w:r>
        <w:t xml:space="preserve"> </w:t>
      </w:r>
    </w:p>
    <w:p w14:paraId="5BBAB0E9" w14:textId="77777777" w:rsidR="006E7FDB" w:rsidRDefault="006E7FDB">
      <w:pPr>
        <w:pStyle w:val="a3"/>
      </w:pPr>
      <w:r>
        <w:t xml:space="preserve">　　雖度生，實無所度，這是真智慧，不著有。度眾生，實無眾生得滅度者，不著有。雖無所度，度之不息。一切諸佛菩薩，就像釋迦牟尼佛一樣，世尊當年在世，示現天天講經說法，四十九年沒休息，這就是度之不息，天天在做，認真努力的在做。不但口說，他還要身行，身體力行，做出榜樣給大家看，言教、身教相輔相成，這是不落空。這種行持就是教給我們空有兩邊不住，這就是應無所住，兩邊不住就是這個樣子。這是真實的智慧，智慧現前，愚痴就沒有了。把愚痴轉變成智慧，這個法子不但巧妙，而且高明。我們要從這些地方去體會，從這個地方去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DA400" w14:textId="77777777" w:rsidR="006E7FDB" w:rsidRDefault="006E7FDB" w:rsidP="006E7FDB">
      <w:r>
        <w:separator/>
      </w:r>
    </w:p>
  </w:endnote>
  <w:endnote w:type="continuationSeparator" w:id="0">
    <w:p w14:paraId="40B5051F" w14:textId="77777777" w:rsidR="006E7FDB" w:rsidRDefault="006E7FDB" w:rsidP="006E7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790BA" w14:textId="77777777" w:rsidR="006E7FDB" w:rsidRDefault="006E7FDB" w:rsidP="006E7FDB">
      <w:r>
        <w:separator/>
      </w:r>
    </w:p>
  </w:footnote>
  <w:footnote w:type="continuationSeparator" w:id="0">
    <w:p w14:paraId="08F59AC8" w14:textId="77777777" w:rsidR="006E7FDB" w:rsidRDefault="006E7FDB" w:rsidP="006E7F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DB"/>
    <w:rsid w:val="006E7F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955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F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F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F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F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