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6B9E" w14:textId="77777777" w:rsidR="00A4738C" w:rsidRDefault="00A4738C">
      <w:r>
        <w:t>金剛經的智言慧語</w:t>
      </w:r>
      <w:r>
        <w:t>—</w:t>
      </w:r>
      <w:r>
        <w:t xml:space="preserve">所謂不住色布施，不住聲香味觸法布施　　（第一八三集）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29-513-0183 </w:t>
      </w:r>
    </w:p>
    <w:p w14:paraId="69F87885" w14:textId="77777777" w:rsidR="00A4738C" w:rsidRDefault="00A4738C">
      <w:pPr>
        <w:pStyle w:val="a3"/>
      </w:pPr>
      <w:r>
        <w:t xml:space="preserve">　　【所謂不住色布施，不住聲香味觸法布施。】</w:t>
      </w:r>
      <w:r>
        <w:t xml:space="preserve"> </w:t>
      </w:r>
    </w:p>
    <w:p w14:paraId="7C346446" w14:textId="77777777" w:rsidR="00A4738C" w:rsidRDefault="00A4738C">
      <w:pPr>
        <w:pStyle w:val="a3"/>
      </w:pPr>
      <w:r>
        <w:t xml:space="preserve">　　在前面，世尊告訴菩薩，也就是修學大乘者，要於法「應無所住，行於布施」，這一句是講了一個大原則。今天我們念的這兩句，略微具體一點為我們指示出來，像色、聲、香、味、觸、法，其實說這六樁事情，已經是將外面境界上全部都說盡了。『色』是眼根所對的，聲是耳根所對的，也就我們眼功能的範圍統統叫做色，你所能夠見得到的。譬如在夜暗當中見不到的，那個黑暗也是色，色裡面有明、有暗，有顯色，有不顯的，所以叫無表色，這裡面範圍包括的非常廣大。耳所聽的是音聲，用一個『聲』做代表。鼻所聞的，用一個『香』字做代表。舌嘗的，用一個『味』做代表。身體所接觸的，包括寒暑，我們感覺得很熱，感覺得很冷，這都是『觸』，都是用這個字來做代表。『法』裡面的意思就更廣泛，包括我們起心動念，也就是念頭涵蓋的範圍，用這個法字來代表。『布施』是放下、是捨。所以這一句裡面，實際上就是說，外面的境界統統要放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554A" w14:textId="77777777" w:rsidR="00A4738C" w:rsidRDefault="00A4738C" w:rsidP="00A4738C">
      <w:r>
        <w:separator/>
      </w:r>
    </w:p>
  </w:endnote>
  <w:endnote w:type="continuationSeparator" w:id="0">
    <w:p w14:paraId="2F2FD413" w14:textId="77777777" w:rsidR="00A4738C" w:rsidRDefault="00A4738C" w:rsidP="00A47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5458" w14:textId="77777777" w:rsidR="00A4738C" w:rsidRDefault="00A4738C" w:rsidP="00A4738C">
      <w:r>
        <w:separator/>
      </w:r>
    </w:p>
  </w:footnote>
  <w:footnote w:type="continuationSeparator" w:id="0">
    <w:p w14:paraId="4D9BA201" w14:textId="77777777" w:rsidR="00A4738C" w:rsidRDefault="00A4738C" w:rsidP="00A47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8C"/>
    <w:rsid w:val="00A473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2FF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3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3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3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3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