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E424" w14:textId="77777777" w:rsidR="005E7B1D" w:rsidRDefault="005E7B1D">
      <w:r>
        <w:t>金剛經的智言慧語</w:t>
      </w:r>
      <w:r>
        <w:t>—</w:t>
      </w:r>
      <w:r>
        <w:t xml:space="preserve">離修說性則空談，離性而修則盲進　　（第一八九集）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29-513-0189 </w:t>
      </w:r>
    </w:p>
    <w:p w14:paraId="0E70056F" w14:textId="77777777" w:rsidR="005E7B1D" w:rsidRDefault="005E7B1D">
      <w:pPr>
        <w:pStyle w:val="a3"/>
      </w:pPr>
      <w:r>
        <w:t xml:space="preserve">　　【離修說性則空談，離性而修則盲進。】</w:t>
      </w:r>
      <w:r>
        <w:t xml:space="preserve"> </w:t>
      </w:r>
    </w:p>
    <w:p w14:paraId="7A8D2A51" w14:textId="77777777" w:rsidR="005E7B1D" w:rsidRDefault="005E7B1D">
      <w:pPr>
        <w:pStyle w:val="a3"/>
      </w:pPr>
      <w:r>
        <w:t xml:space="preserve">　　性是講的理，修是講的事，要用本經世尊的話來說，性就是不住，修就是布施，修在事上講的。「離修」，我不肯在事上做，單單講理論，諸位要曉得，這個理論會落空，所謂是談玄說妙，無濟於事，講得再好你自己不得受用；換句話說，你的業障消不了，你的煩惱斷不了，你的生死不能解決，空洞的理論沒有用處。「離性而修」，在事相上肯修，不明道理，也就是講著相而修；進是講進步，著相去修，盲進！盲目在走，雖有進步，他依舊迷惑顛倒，所修的只是福報而已，所謂是六道裡面的福報，修的有漏的福報，不能出三界，不能了生死，所以叫它做盲進。由此可知，理一定要明瞭，事上一定要認真去做，這樣才能夠解決問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380E4" w14:textId="77777777" w:rsidR="005E7B1D" w:rsidRDefault="005E7B1D" w:rsidP="005E7B1D">
      <w:r>
        <w:separator/>
      </w:r>
    </w:p>
  </w:endnote>
  <w:endnote w:type="continuationSeparator" w:id="0">
    <w:p w14:paraId="5DF51400" w14:textId="77777777" w:rsidR="005E7B1D" w:rsidRDefault="005E7B1D" w:rsidP="005E7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DCDC4" w14:textId="77777777" w:rsidR="005E7B1D" w:rsidRDefault="005E7B1D" w:rsidP="005E7B1D">
      <w:r>
        <w:separator/>
      </w:r>
    </w:p>
  </w:footnote>
  <w:footnote w:type="continuationSeparator" w:id="0">
    <w:p w14:paraId="161B6B4C" w14:textId="77777777" w:rsidR="005E7B1D" w:rsidRDefault="005E7B1D" w:rsidP="005E7B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1D"/>
    <w:rsid w:val="005E7B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CFA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7B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7B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7B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7B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