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179B" w14:textId="77777777" w:rsidR="0048124C" w:rsidRDefault="0048124C">
      <w:r>
        <w:t>金剛經的智言慧語</w:t>
      </w:r>
      <w:r>
        <w:t>—</w:t>
      </w:r>
      <w:r>
        <w:t xml:space="preserve">菩薩能如此有而不有，空而不空，方是背塵合覺　　（第二Ｏ六集）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29-513-0206 </w:t>
      </w:r>
    </w:p>
    <w:p w14:paraId="37326243" w14:textId="77777777" w:rsidR="0048124C" w:rsidRDefault="0048124C">
      <w:pPr>
        <w:pStyle w:val="a3"/>
      </w:pPr>
      <w:r>
        <w:t xml:space="preserve">　　【菩薩能如此有而不有，空而不空，方是背塵合覺。】</w:t>
      </w:r>
      <w:r>
        <w:t xml:space="preserve"> </w:t>
      </w:r>
    </w:p>
    <w:p w14:paraId="22F06CB9" w14:textId="77777777" w:rsidR="0048124C" w:rsidRDefault="0048124C">
      <w:pPr>
        <w:pStyle w:val="a3"/>
      </w:pPr>
      <w:r>
        <w:t xml:space="preserve">　　塵是迷的、是污染，背是捨棄、遠離它。破迷開悟，去染污得清淨，菩薩必須要這樣做，為什麼？如果你無住了，你不布施，你就被無住污染，無住是空，你就被空污染。假如你布施著相，你就被布施污染，所以要不住相布施。不住相，不被「有」污染；布施，不被「空」污染，兩邊都離了。所以，這是有而不有，空而不空。怎麼是有而不有？布施是有，不著相是沒有、是不有。怎麼是空而不空？不執著是空，但是不執著而行布施，行布施就不空了。這叫兩邊不著，這才真的背塵合覺，有體有用。體是空，相是有，空也不著，有也不著，空有二邊都不著，但是體相都能發揮它圓滿究竟的德用。它的大用大德，完全都明顯的顯示出來，這才是佛法，才是真正的大乘佛法，絕對不是消極，不是有體無用。一般人講積極，那個積極裡頭都有弊病，唯獨佛法是真實的積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E40A4" w14:textId="77777777" w:rsidR="0048124C" w:rsidRDefault="0048124C" w:rsidP="0048124C">
      <w:r>
        <w:separator/>
      </w:r>
    </w:p>
  </w:endnote>
  <w:endnote w:type="continuationSeparator" w:id="0">
    <w:p w14:paraId="1BD29FD5" w14:textId="77777777" w:rsidR="0048124C" w:rsidRDefault="0048124C" w:rsidP="00481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B3477" w14:textId="77777777" w:rsidR="0048124C" w:rsidRDefault="0048124C" w:rsidP="0048124C">
      <w:r>
        <w:separator/>
      </w:r>
    </w:p>
  </w:footnote>
  <w:footnote w:type="continuationSeparator" w:id="0">
    <w:p w14:paraId="0DCBCF5B" w14:textId="77777777" w:rsidR="0048124C" w:rsidRDefault="0048124C" w:rsidP="00481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4C"/>
    <w:rsid w:val="004812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B20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12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12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12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12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