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6CB8" w14:textId="77777777" w:rsidR="009672E2" w:rsidRDefault="009672E2">
      <w:r>
        <w:t>金剛經的智言慧語</w:t>
      </w:r>
      <w:r>
        <w:t>—</w:t>
      </w:r>
      <w:r>
        <w:t xml:space="preserve">善男女，既發菩提心，故教以不住相布施　　（第二Ｏ七集）　　</w:t>
      </w:r>
      <w:r>
        <w:t>1995/5</w:t>
      </w:r>
      <w:r>
        <w:t xml:space="preserve">　　新加坡佛教居士林（節錄自金剛般若研習報告</w:t>
      </w:r>
      <w:r>
        <w:t>09-023-0014</w:t>
      </w:r>
      <w:r>
        <w:t>集）　　檔名：</w:t>
      </w:r>
      <w:r>
        <w:t xml:space="preserve">29-513-0207 </w:t>
      </w:r>
    </w:p>
    <w:p w14:paraId="292D9700" w14:textId="77777777" w:rsidR="009672E2" w:rsidRDefault="009672E2">
      <w:pPr>
        <w:pStyle w:val="a3"/>
      </w:pPr>
      <w:r>
        <w:t xml:space="preserve">　　【善男女，既發菩提心，故教以不住相布施。】</w:t>
      </w:r>
      <w:r>
        <w:t xml:space="preserve"> </w:t>
      </w:r>
    </w:p>
    <w:p w14:paraId="5506B1C4" w14:textId="77777777" w:rsidR="009672E2" w:rsidRDefault="009672E2">
      <w:pPr>
        <w:pStyle w:val="a3"/>
      </w:pPr>
      <w:r>
        <w:t xml:space="preserve">　　《金剛經》，江居士說這是極圓極頓的大教，他就是肯定這個意思。上半部是為發菩提心人所說的，經上講的善男子、善女人，他發了菩提心。什麼叫發菩提心？發學佛之心，以佛做榜樣，我向他看齊，我向他學習，我要學習得跟他一模一樣，這叫學佛。而不是我們現在講的學佛，學一點經典，學個念佛，甚至於學個法器，這不是《金剛經》上所說的發心學佛。本經釋迦牟尼佛做為一切諸佛的代表，向釋迦牟尼佛學習就是向一切諸佛學習，是這個意思。我們修淨土的同修，是以阿彌陀佛為代表，我們一切都要向阿彌陀佛學習，這才叫你是真的發菩提心。你一發菩提心，佛一定要教給你，怎樣能夠滿你的願，幫助你成佛，幫助你證得究竟的佛果，教你用功，教你不住相布施；一切諸佛如來都是用這個方法成就的，佛把這個方法教給我們，不住相布施。用功從哪裡下手？也教給我們，教給我們用功，必須這兩個字是全程肯定，一絲毫猶豫懷疑都沒有，也就是必定要這麼做法，要達到真能無住，真能無住就是真的不執著、不分別，要真正能達到。如果分別執著還有一絲一毫沒有乾淨的話，都不行，因為你發心是要成佛，你不是成菩薩，不是成阿羅漢。成菩薩、成阿羅漢，你這個分別執著斷了很多，還有一點，那還講得過去。你是要成佛，成佛就是</w:t>
      </w:r>
      <w:r>
        <w:t xml:space="preserve">絲毫未盡都不可以，要斷得乾乾淨淨，像等覺菩薩那一品生相無明都不行，都不能夠存在的，都要把它斷乾淨。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1336" w14:textId="77777777" w:rsidR="009672E2" w:rsidRDefault="009672E2" w:rsidP="009672E2">
      <w:r>
        <w:separator/>
      </w:r>
    </w:p>
  </w:endnote>
  <w:endnote w:type="continuationSeparator" w:id="0">
    <w:p w14:paraId="053A482F" w14:textId="77777777" w:rsidR="009672E2" w:rsidRDefault="009672E2" w:rsidP="00967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D4F2B" w14:textId="77777777" w:rsidR="009672E2" w:rsidRDefault="009672E2" w:rsidP="009672E2">
      <w:r>
        <w:separator/>
      </w:r>
    </w:p>
  </w:footnote>
  <w:footnote w:type="continuationSeparator" w:id="0">
    <w:p w14:paraId="5C2DF519" w14:textId="77777777" w:rsidR="009672E2" w:rsidRDefault="009672E2" w:rsidP="00967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E2"/>
    <w:rsid w:val="009672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607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2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2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2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2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