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135B7" w14:textId="77777777" w:rsidR="00955066" w:rsidRDefault="00955066">
      <w:r>
        <w:t>金剛經的智言慧語</w:t>
      </w:r>
      <w:r>
        <w:t>—</w:t>
      </w:r>
      <w:r>
        <w:t xml:space="preserve">須知有體必有用，有性必有相。只須知相之虛妄即可　　（第二一二集）　　</w:t>
      </w:r>
      <w:r>
        <w:t>1995/5</w:t>
      </w:r>
      <w:r>
        <w:t xml:space="preserve">　　新加坡佛教居士林（節錄自金剛般若研習報告</w:t>
      </w:r>
      <w:r>
        <w:t>09-023-0015</w:t>
      </w:r>
      <w:r>
        <w:t>集）　　檔名：</w:t>
      </w:r>
      <w:r>
        <w:t xml:space="preserve">29-513-0212 </w:t>
      </w:r>
    </w:p>
    <w:p w14:paraId="52F65D95" w14:textId="77777777" w:rsidR="00955066" w:rsidRDefault="00955066">
      <w:pPr>
        <w:pStyle w:val="a3"/>
      </w:pPr>
      <w:r>
        <w:t xml:space="preserve">　　【須知有體必有用，有性必有相。只須知相之虛妄即可。】</w:t>
      </w:r>
      <w:r>
        <w:t xml:space="preserve"> </w:t>
      </w:r>
    </w:p>
    <w:p w14:paraId="50710E7F" w14:textId="77777777" w:rsidR="00955066" w:rsidRDefault="00955066">
      <w:pPr>
        <w:pStyle w:val="a3"/>
      </w:pPr>
      <w:r>
        <w:t xml:space="preserve">　　就是現象的本體。這樁事情，說難似乎不難；說不難，好像也很不容易。原因在哪裡？我們無量劫以來，在這個迷惑顛倒錯亂的境界裡面生活，已經養成習慣，佛雖然為我們說明，雖然為我們點破，可是離開佛堂之後，還是過的老樣子，還是在老習慣裡面生活，這個問題就麻煩了。也就是說，大乘佛法真實的受用，你就很難在日常生活當中去兌現了。所以一定要再認識、再肯定，也就是像前面所講的：不斷的去重複、不斷的去肯定。使事實真相能逐漸逐漸為我們覺察，這就叫功夫。首先認識事實真相的三方面，體、相、用。體是心性，本經裡面講性，有的時候也講心，體是心性，作用它就現相，有體必有用。如果體要不起作用，那麼這個體毫無意義，也不能稱之為體。體必有用，起作用它一定現相，現十法界依正莊嚴之相，它現相。體能現，相所現，能現是一個，所現的無量無邊。能現的永遠不變，所現的千變萬化，這個一定要搞清楚。會變的我們就叫它虛妄，不變的就是真實。說到這個地方，諸位要是略略能夠領略到一點，你就曉得佛為什麼要我們證性，證性就是不變了。變裡面苦，生老病死，苦！不變就不苦了。不變的話，我們世間人常講青春永駐，那多好、多自在！不變了。問題叫你證性，就是找到不變的。我們現在變的相裡頭有不</w:t>
      </w:r>
      <w:r>
        <w:t>變的性，你真能把這個性找到之後，說老實話，那個相也就不再變了，好處多！好處不可思議。曉得相是虛妄的，相虛妄，相不重要，性重要。相既然是虛妄的，不是重要的，你何必去執著它！可以用它，不要去執著它，這就對了。</w:t>
      </w:r>
      <w:r>
        <w:t xml:space="preserve"> </w:t>
      </w:r>
    </w:p>
    <w:p w14:paraId="1C45F129" w14:textId="77777777" w:rsidR="00955066" w:rsidRDefault="00955066">
      <w:pPr>
        <w:pStyle w:val="a3"/>
      </w:pPr>
      <w:r>
        <w:t xml:space="preserve">　　「如又執著空」，著空是哪些人？四空天人著空、無想定人著空，這兩種人的確很悲哀，因為生到無想天，生到四空天，時間很長很長。最長的非想非非想天，壽命八萬大劫，換句話說，八萬大劫他就毫無作用，毫無進步可言，完全止在那個地方，不能再進一步，這是佛常講的墮無為坑，掉到無為坑裡頭去了。不但是四空天人，連小乘人也不例外，但是小乘人畢竟是善根深厚，他有期限的，不像無想天，無想天很麻煩，出不了三界。佛告訴我們，阿羅漢他墮在偏真涅槃裡面，也就是住在偏空裡頭，時間是兩萬劫，兩萬劫之後他會回頭，他會覺悟。辟支佛也是墮在偏真涅槃裡面，時間是一萬劫，他比阿羅漢聰明，一萬劫他就會覺悟，他就會回頭。這就是我們常講的回小向大，他能夠從小乘裡面覺悟去修菩薩法、修大乘法。不像四空天人，四空天人最長的壽命八萬大劫，比阿羅漢加上四倍，而且八萬大劫到了之後還要墮落，出不了輪迴。由此可知，佛法裡面的禪定跟世間禪定，因與果都不相同，都不一樣，這是我們不能不曉得的。</w:t>
      </w:r>
      <w:r>
        <w:t xml:space="preserve"> </w:t>
      </w:r>
    </w:p>
    <w:p w14:paraId="42416F43" w14:textId="77777777" w:rsidR="00955066" w:rsidRDefault="00955066">
      <w:pPr>
        <w:pStyle w:val="a3"/>
      </w:pPr>
      <w:r>
        <w:t xml:space="preserve">　　同時要知道，性相是一不是二，性是體，相是體之表現，表裡不二。由此可知，佛問可不可以身相見如來，如果不執著的話可以，相就是性、性就是相；一有執著那就不是了，一有執著，性是性，相是相，性不是相，相不是性。權教菩薩以下都有分別執著，《金剛經》的對象是法身大士，不是權小菩薩，法身大士，佛是為發大乘者說，為發最上乘者說，所以那個不一樣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A412C9" w14:textId="77777777" w:rsidR="00955066" w:rsidRDefault="00955066" w:rsidP="00955066">
      <w:r>
        <w:separator/>
      </w:r>
    </w:p>
  </w:endnote>
  <w:endnote w:type="continuationSeparator" w:id="0">
    <w:p w14:paraId="18ED7AB0" w14:textId="77777777" w:rsidR="00955066" w:rsidRDefault="00955066" w:rsidP="009550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33E107" w14:textId="77777777" w:rsidR="00955066" w:rsidRDefault="00955066" w:rsidP="00955066">
      <w:r>
        <w:separator/>
      </w:r>
    </w:p>
  </w:footnote>
  <w:footnote w:type="continuationSeparator" w:id="0">
    <w:p w14:paraId="35D056F7" w14:textId="77777777" w:rsidR="00955066" w:rsidRDefault="00955066" w:rsidP="009550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066"/>
    <w:rsid w:val="0095506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1F62D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5506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5506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5506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5506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199</Words>
  <Characters>1136</Characters>
  <Application>Microsoft Office Word</Application>
  <DocSecurity>0</DocSecurity>
  <Lines>9</Lines>
  <Paragraphs>2</Paragraphs>
  <ScaleCrop>false</ScaleCrop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2025-10-14T02:27:00Z</dcterms:created>
  <dcterms:modified xsi:type="dcterms:W3CDTF">2025-10-14T02:27:00Z</dcterms:modified>
</cp:coreProperties>
</file>