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5391" w14:textId="77777777" w:rsidR="008B3602" w:rsidRDefault="008B3602">
      <w:r>
        <w:t>金剛經的智言慧語</w:t>
      </w:r>
      <w:r>
        <w:t>—</w:t>
      </w:r>
      <w:r>
        <w:t xml:space="preserve">實信，是能了解如是言說之真實義　　（第二三Ｏ集）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29-513-0230 </w:t>
      </w:r>
    </w:p>
    <w:p w14:paraId="193F9441" w14:textId="77777777" w:rsidR="008B3602" w:rsidRDefault="008B3602">
      <w:pPr>
        <w:pStyle w:val="a3"/>
      </w:pPr>
      <w:r>
        <w:t xml:space="preserve">　　【實信，是能了解如是言說之真實義。】</w:t>
      </w:r>
      <w:r>
        <w:t xml:space="preserve"> </w:t>
      </w:r>
    </w:p>
    <w:p w14:paraId="37274C65" w14:textId="77777777" w:rsidR="008B3602" w:rsidRDefault="008B3602">
      <w:pPr>
        <w:pStyle w:val="a3"/>
      </w:pPr>
      <w:r>
        <w:t xml:space="preserve">　　像我們每天講經之前，我們要唱三聲本師釋迦牟尼佛，這是禮節，表示我們不忘本。這個經典法門是釋迦牟尼佛說的，我們今天研究、讀誦、講解，不能忘記他，念念不忘老師。更重要的我們的心行也要學老師，跟老師一樣，希望得感應，老師來加持我們。如果得不到諸佛菩薩的加持，說實實在在的話，《金剛經》再有詳細的註解，我們也講不出來，不靠佛不行！要真心的投靠，這就是皈依三寶。真心投靠，一定是依教奉行。佛講的你不明白，做不到，那依靠什麼？一定是我明白了，我認真努力在做，盡心盡力的在做，這樣才能夠與佛菩薩取得感應，感應道交。道場這麼多聽眾，如果得不到三寶的加持，不要說我來講經，佛親自來講，你也聽不懂。你今天能夠聽懂，聽得很歡喜，誰的力量？三寶加持，這個很重要。當然我們自己有多生多劫的善根福德，這是基礎，雖有善根福德，不蒙三寶加持，我們沒有辦法搞清楚、搞明白。所以你們能夠聽清楚、聽明白，這個道場三寶加持。三稱本師釋迦牟尼佛，這就是虔誠恭敬的求加持。開經偈裡面講的「願解如來真實義」，就是此地講的實信。我們沒有把佛的意思解錯，沒有會錯意，這是實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25787" w14:textId="77777777" w:rsidR="008B3602" w:rsidRDefault="008B3602" w:rsidP="008B3602">
      <w:r>
        <w:separator/>
      </w:r>
    </w:p>
  </w:endnote>
  <w:endnote w:type="continuationSeparator" w:id="0">
    <w:p w14:paraId="0958BB04" w14:textId="77777777" w:rsidR="008B3602" w:rsidRDefault="008B3602" w:rsidP="008B3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2DAEE" w14:textId="77777777" w:rsidR="008B3602" w:rsidRDefault="008B3602" w:rsidP="008B3602">
      <w:r>
        <w:separator/>
      </w:r>
    </w:p>
  </w:footnote>
  <w:footnote w:type="continuationSeparator" w:id="0">
    <w:p w14:paraId="51788B3B" w14:textId="77777777" w:rsidR="008B3602" w:rsidRDefault="008B3602" w:rsidP="008B36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02"/>
    <w:rsid w:val="008B36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06F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6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6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6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6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