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EDF4" w14:textId="77777777" w:rsidR="007445A3" w:rsidRDefault="007445A3">
      <w:r>
        <w:t>金剛經的智言慧語</w:t>
      </w:r>
      <w:r>
        <w:t>—</w:t>
      </w:r>
      <w:r>
        <w:t xml:space="preserve">必上根利智　　（第二三一集）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29-513-0231 </w:t>
      </w:r>
    </w:p>
    <w:p w14:paraId="0F6D69B5" w14:textId="77777777" w:rsidR="007445A3" w:rsidRDefault="007445A3">
      <w:pPr>
        <w:pStyle w:val="a3"/>
      </w:pPr>
      <w:r>
        <w:t xml:space="preserve">　　【必上根利智】</w:t>
      </w:r>
      <w:r>
        <w:t xml:space="preserve"> </w:t>
      </w:r>
    </w:p>
    <w:p w14:paraId="737D03D7" w14:textId="77777777" w:rsidR="007445A3" w:rsidRDefault="007445A3">
      <w:pPr>
        <w:pStyle w:val="a3"/>
      </w:pPr>
      <w:r>
        <w:t xml:space="preserve">　　這不是普通人，上上根人，這個上根利智是兩種人。上上根人是他有大福德、大善根、大福德。有一些，還真不少，自古以來就有，有沒念過書的，不認識字的，一聽佛這麼說他就真做，不要說是淨土經，《金剛經》都不少！自古以來聽到《金剛經》上講的，他真做！聽說《金剛經》上講的，三心不可得，他從此以後再也不打妄想，他真幹，他的心馬上就清淨，馬上就生智慧。我們在《傳記》裡面看到的，古人真有。我們今天聽說三心不可得，還照樣打妄想，這個沒有法子，無可奈何，這就是我們不是上根！所以這個上根不是指你受多少教育，你讀了多少書，不是指這個，他真的一下就能領悟，立刻就能接受。利智是真實聰明智慧的人，他一聽佛所講的全都明白了。一個是聽佛所說的並沒有明白，沒有明白他就肯做，那是真正可貴，真正不容易，他真得受用。這兩種人得大利益，他能夠生實信。尊者這一問，實在講就是替我們問的。我們看底下世尊答覆的，就知道般若會上的當機，所謂當機就是有資格學《金剛般若》的，大概我們也有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6552" w14:textId="77777777" w:rsidR="007445A3" w:rsidRDefault="007445A3" w:rsidP="007445A3">
      <w:r>
        <w:separator/>
      </w:r>
    </w:p>
  </w:endnote>
  <w:endnote w:type="continuationSeparator" w:id="0">
    <w:p w14:paraId="2DEB8C59" w14:textId="77777777" w:rsidR="007445A3" w:rsidRDefault="007445A3" w:rsidP="00744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1F53" w14:textId="77777777" w:rsidR="007445A3" w:rsidRDefault="007445A3" w:rsidP="007445A3">
      <w:r>
        <w:separator/>
      </w:r>
    </w:p>
  </w:footnote>
  <w:footnote w:type="continuationSeparator" w:id="0">
    <w:p w14:paraId="4FC383F3" w14:textId="77777777" w:rsidR="007445A3" w:rsidRDefault="007445A3" w:rsidP="007445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A3"/>
    <w:rsid w:val="007445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B88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45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45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45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45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