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560D6" w14:textId="77777777" w:rsidR="00F32E2F" w:rsidRDefault="00F32E2F">
      <w:r>
        <w:t>金剛經的智言慧語</w:t>
      </w:r>
      <w:r>
        <w:t>—</w:t>
      </w:r>
      <w:r>
        <w:t xml:space="preserve">初五百年，鬥爭堅固　　（第二三三集）　　</w:t>
      </w:r>
      <w:r>
        <w:t>1995/5</w:t>
      </w:r>
      <w:r>
        <w:t xml:space="preserve">　　新加坡佛教居士林（節錄自金剛般若研習報告</w:t>
      </w:r>
      <w:r>
        <w:t>09-023-0016</w:t>
      </w:r>
      <w:r>
        <w:t>集）　　檔名：</w:t>
      </w:r>
      <w:r>
        <w:t xml:space="preserve">29-513-0233 </w:t>
      </w:r>
    </w:p>
    <w:p w14:paraId="1040B93A" w14:textId="77777777" w:rsidR="00F32E2F" w:rsidRDefault="00F32E2F">
      <w:pPr>
        <w:pStyle w:val="a3"/>
      </w:pPr>
      <w:r>
        <w:t xml:space="preserve">　　【初五百年，鬥爭堅固。】</w:t>
      </w:r>
      <w:r>
        <w:t xml:space="preserve"> </w:t>
      </w:r>
    </w:p>
    <w:p w14:paraId="1E0EA47D" w14:textId="77777777" w:rsidR="00F32E2F" w:rsidRDefault="00F32E2F">
      <w:pPr>
        <w:pStyle w:val="a3"/>
      </w:pPr>
      <w:r>
        <w:t xml:space="preserve">　　我們只講五個五百年，開始鬥爭了。現在第六個五百年了，第七個五百年開端了，那個鬥爭是愈來愈堅固。將來果報在哪裡？如果不念佛求往生，果報就在三惡道，人道都沒有了。這是從六道裡面去觀察，每況愈下，往下降，他不是往上升！這是說的事實真相，諸位想一想，可怕不可怕！必須理透徹，事實真相明白了，我們才會真正想到，我自己要走一條什麼路，這個才有辦法。今天除了念佛求生淨土，沒第二條路好走。證果不可能，得禪定也不可能，修福也不可能，眼看著擺在面前的，那就是三途。將來到哪裡去？地獄、餓鬼、畜生，就這三條路。愈看愈可怕，你不念佛就不得了！不往生就不得了！這是真實的事情。</w:t>
      </w:r>
      <w:r>
        <w:t xml:space="preserve"> </w:t>
      </w:r>
    </w:p>
    <w:p w14:paraId="32C90EA7" w14:textId="77777777" w:rsidR="00F32E2F" w:rsidRDefault="00F32E2F">
      <w:pPr>
        <w:pStyle w:val="a3"/>
      </w:pPr>
      <w:r>
        <w:t xml:space="preserve">　　本經後五百歲，正指此時，就是指鬥爭堅固的時代。這個鬥爭堅固並不只佛門一處，整個世界，每個角落都鬥爭。國家跟國家鬥爭，團體跟團體鬥爭，家庭裡面夫妻兩個都鬥爭，有什麼辦法？沒有辦法，真是嚴重！所以這樣一個社會，作人都沒有意思，這是事實。幸虧自己多生多劫的善根福德因緣成熟，能夠聞到如來正法，這真是一線生機，一線的光明，我們要把握住。這真是大好的機會，我們可以擺脫六道輪迴，真正的脫離苦海。出去再來了，那就不怕了，再來是佛菩薩，乘願再來，來度眾生的，不是自己來受罪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598AA" w14:textId="77777777" w:rsidR="00F32E2F" w:rsidRDefault="00F32E2F" w:rsidP="00F32E2F">
      <w:r>
        <w:separator/>
      </w:r>
    </w:p>
  </w:endnote>
  <w:endnote w:type="continuationSeparator" w:id="0">
    <w:p w14:paraId="67CECB2F" w14:textId="77777777" w:rsidR="00F32E2F" w:rsidRDefault="00F32E2F" w:rsidP="00F32E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558F0" w14:textId="77777777" w:rsidR="00F32E2F" w:rsidRDefault="00F32E2F" w:rsidP="00F32E2F">
      <w:r>
        <w:separator/>
      </w:r>
    </w:p>
  </w:footnote>
  <w:footnote w:type="continuationSeparator" w:id="0">
    <w:p w14:paraId="1D1D13F5" w14:textId="77777777" w:rsidR="00F32E2F" w:rsidRDefault="00F32E2F" w:rsidP="00F32E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E2F"/>
    <w:rsid w:val="00F20C87"/>
    <w:rsid w:val="00F32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436B0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2E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2E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2E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2E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