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140A" w14:textId="77777777" w:rsidR="00FB70A2" w:rsidRDefault="00FB70A2">
      <w:r>
        <w:t>金剛經的智言慧語</w:t>
      </w:r>
      <w:r>
        <w:t>—</w:t>
      </w:r>
      <w:r>
        <w:t xml:space="preserve">凡夫能持戒，方能離外染。如不持戒，則心不清淨。不能攝心一處，不能作觀，如何能生般若。則持戒修福，是成佛基本條件　　（第二三四集）　　</w:t>
      </w:r>
      <w:r>
        <w:t>1995/5</w:t>
      </w:r>
      <w:r>
        <w:t xml:space="preserve">　　新加坡佛教居士林（節錄自金剛般若研習報告</w:t>
      </w:r>
      <w:r>
        <w:t>09-023-0016</w:t>
      </w:r>
      <w:r>
        <w:t>集）　　檔名：</w:t>
      </w:r>
      <w:r>
        <w:t xml:space="preserve">29-513-0234 </w:t>
      </w:r>
    </w:p>
    <w:p w14:paraId="31306700" w14:textId="77777777" w:rsidR="00FB70A2" w:rsidRDefault="00FB70A2">
      <w:pPr>
        <w:pStyle w:val="a3"/>
      </w:pPr>
      <w:r>
        <w:t xml:space="preserve">　　【凡夫能持戒，方能離外染。如不持戒，則心不清淨。不能攝心一處，不能作觀，如何能生般若。則持戒修福，是成佛基本條件。】</w:t>
      </w:r>
      <w:r>
        <w:t xml:space="preserve"> </w:t>
      </w:r>
    </w:p>
    <w:p w14:paraId="28EC3AA7" w14:textId="77777777" w:rsidR="00FB70A2" w:rsidRDefault="00FB70A2">
      <w:pPr>
        <w:pStyle w:val="a3"/>
      </w:pPr>
      <w:r>
        <w:t xml:space="preserve">　　這個條件他具足了。持戒修福這四個字真正的意思，我們要懂。它真正的意思，持戒就是守法。現在這個社會，人都不守法，不但不守法，社會上反而鼓勵你不守法，認為不守法才是英雄好漢，才是現代人；你要是守法，你頭腦舊了、落伍了，你跟不上時代了。你說這麻煩不麻煩！這個問題多嚴重。在這麼一個時代當中，你還喜歡守法，還情願守法，你就曉得你的善根多深厚；這個我們講是天性，沒人教你，沒人鼓勵你。從這個地方顯示出，無量無邊的善根福德因緣。修福，喜歡做善事，喜歡做好事。現在這個社會，每個人都顧自己，自私自利，你還能夠捨己幫助別人，這要不是過去生中，多善根多福德，你怎麼講法？說不出道理出來。這樣人才能夠接受如來的大法，大法就是一生成佛的修行方法，這叫大法。一生之中決定脫離六道輪迴，這是大法。有這樣深厚善根的人，他能夠離外染，也就是說外面這個環境再惡劣，他不受影響，他能夠保持他心地清淨，能保持他的善良，能夠保持著守法的信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5C3C" w14:textId="77777777" w:rsidR="00FB70A2" w:rsidRDefault="00FB70A2" w:rsidP="00FB70A2">
      <w:r>
        <w:separator/>
      </w:r>
    </w:p>
  </w:endnote>
  <w:endnote w:type="continuationSeparator" w:id="0">
    <w:p w14:paraId="0B1C6323" w14:textId="77777777" w:rsidR="00FB70A2" w:rsidRDefault="00FB70A2" w:rsidP="00FB7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A138D" w14:textId="77777777" w:rsidR="00FB70A2" w:rsidRDefault="00FB70A2" w:rsidP="00FB70A2">
      <w:r>
        <w:separator/>
      </w:r>
    </w:p>
  </w:footnote>
  <w:footnote w:type="continuationSeparator" w:id="0">
    <w:p w14:paraId="41D8990B" w14:textId="77777777" w:rsidR="00FB70A2" w:rsidRDefault="00FB70A2" w:rsidP="00FB70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A2"/>
    <w:rsid w:val="00F20C87"/>
    <w:rsid w:val="00FB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82C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70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70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70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70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