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1BBB" w14:textId="77777777" w:rsidR="00D729A2" w:rsidRDefault="00D729A2">
      <w:r>
        <w:t>金剛經的智言慧語</w:t>
      </w:r>
      <w:r>
        <w:t>—</w:t>
      </w:r>
      <w:r>
        <w:t xml:space="preserve">但見諸相即著有，但見非相即著空。見諸相非相，即二邊雙融，即無相、無不相。得見實相，故云則見如來。見如來，故得如是無量福德　　（第二五三集）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29-513-0253 </w:t>
      </w:r>
    </w:p>
    <w:p w14:paraId="5A69CADF" w14:textId="77777777" w:rsidR="00D729A2" w:rsidRDefault="00D729A2">
      <w:pPr>
        <w:pStyle w:val="a3"/>
      </w:pPr>
      <w:r>
        <w:t xml:space="preserve">　　【但見諸相即著有，但見非相即著空。見諸相非相，即二邊雙融，即無相、無不相。得見實相，故云則見如來。見如來，故得如是無量福德。】</w:t>
      </w:r>
      <w:r>
        <w:t xml:space="preserve"> </w:t>
      </w:r>
    </w:p>
    <w:p w14:paraId="2798A31B" w14:textId="77777777" w:rsidR="00D729A2" w:rsidRDefault="00D729A2">
      <w:pPr>
        <w:pStyle w:val="a3"/>
      </w:pPr>
      <w:r>
        <w:t xml:space="preserve">　　這些話都是教導我們，在日常生活當中怎樣用功。這個用功就是前面所說的觀照，怎樣去作觀，怎樣觀照。佛在這個經上教給我們，把從前俗情統統放下，以一個嶄新的觀念、嶄新的方法，重新來觀察這個世間，跟世間萬事萬物相接觸，佛教我們看相、看體，看它的作用。以前我們不會，糊裡糊塗的，現在學了大乘佛法，懂得了，任何一法都要從體、相、用三個方面來觀察，那就對了。這三方面觀察是同時完成的，不是一面一面看的，是同時完成的。「相」是現象，有，相是有，體是空。所以說，這個看法跟諸佛的看法一樣了。如果但見相，只看到相，著有了；相是有的，著有了。凡夫就著有，凡夫是單看相，不曉得相的體性，不知道相的體性，也就是說，不知道現象之所以然，他著有。</w:t>
      </w:r>
      <w:r>
        <w:t xml:space="preserve"> </w:t>
      </w:r>
    </w:p>
    <w:p w14:paraId="25B61156" w14:textId="77777777" w:rsidR="00D729A2" w:rsidRDefault="00D729A2">
      <w:pPr>
        <w:pStyle w:val="a3"/>
      </w:pPr>
      <w:r>
        <w:t xml:space="preserve">　　但見非相即著空，這是小乘人，阿羅漢、辟支佛，他在一切相裡他專門看體，他不住於相，專門看體，專門看體就著空了；體是空的，萬法皆空。為什麼說小乘人墮在偏真涅槃？偏真涅槃，佛有的時候也說，叫無為坑，無為就是空，什麼作為都沒有。無為坑，把它比喻作坑，掉到無為坑裡面去了，這個意思，著空，著空的意思。他之所以著空，他的腦子裡頭想，他就想空，他就想一切萬法之體是空的，這樣他就著空，執著空了。這也是錯誤，都不能見性。</w:t>
      </w:r>
      <w:r>
        <w:t xml:space="preserve"> </w:t>
      </w:r>
    </w:p>
    <w:p w14:paraId="54C3D181" w14:textId="77777777" w:rsidR="00D729A2" w:rsidRDefault="00D729A2">
      <w:pPr>
        <w:pStyle w:val="a3"/>
      </w:pPr>
      <w:r>
        <w:t xml:space="preserve">　　著空、著有都偏在一邊，都沒有見到事實的真相。我們一般講偏見，不是正見；佛與大菩薩才叫正知正見。這個正就是不偏，既不偏空，也不偏有，這叫正知正見。見諸相非相，這就對了。見諸相是有，不著空；非相是空，不著有。這種觀察法，這樣的觀照功夫，空有兩邊不著，我們學會了，要馬上會用才行。你真的學到手了，真會用了，真能夠會用，你的生活就過的是諸佛菩薩的生活，那就不是凡人的生活了。你整個人生都轉變了，你的妄想、執著統統沒有了，你的心念念都生智慧。就像《壇經》裡面，能大師所說的，弟子心中常生智慧。他為什麼常生智慧？他就是見諸相非相，所以就常生智慧。這個境界二邊雙融；雙融就是無相、無不相。無相是體，無不相是現象。有體、有相、有用，這才是見到真相。</w:t>
      </w:r>
      <w:r>
        <w:t xml:space="preserve"> </w:t>
      </w:r>
    </w:p>
    <w:p w14:paraId="774923B7" w14:textId="77777777" w:rsidR="00D729A2" w:rsidRDefault="00D729A2">
      <w:pPr>
        <w:pStyle w:val="a3"/>
      </w:pPr>
      <w:r>
        <w:t xml:space="preserve">　　真相完全看到了，真相就是真性，所以說則見如來。《金剛經》上說如來，都是從本性上說的。則見如來，就是禪家所講的明心見性，你就明心見性了。見了性，那個福德就不可思量，你的福不是修來的。修來的福可以思量，思就是可以思惟，量是可以衡量。你那個福報有大小、有長短，是可以稱量的；自性裡面的福德不可思量。不但我們沒有辦法去想像、去度量，諸佛如來也不能。這是事實，一點都不假。所以，性要是顯現出來了，那是真實的福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0498" w14:textId="77777777" w:rsidR="00D729A2" w:rsidRDefault="00D729A2" w:rsidP="00D729A2">
      <w:r>
        <w:separator/>
      </w:r>
    </w:p>
  </w:endnote>
  <w:endnote w:type="continuationSeparator" w:id="0">
    <w:p w14:paraId="3D2E2D5A" w14:textId="77777777" w:rsidR="00D729A2" w:rsidRDefault="00D729A2" w:rsidP="00D72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97394" w14:textId="77777777" w:rsidR="00D729A2" w:rsidRDefault="00D729A2" w:rsidP="00D729A2">
      <w:r>
        <w:separator/>
      </w:r>
    </w:p>
  </w:footnote>
  <w:footnote w:type="continuationSeparator" w:id="0">
    <w:p w14:paraId="5129C706" w14:textId="77777777" w:rsidR="00D729A2" w:rsidRDefault="00D729A2" w:rsidP="00D72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A2"/>
    <w:rsid w:val="00D729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2C4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