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11AEA" w14:textId="77777777" w:rsidR="004E0D10" w:rsidRDefault="004E0D10">
      <w:r>
        <w:t>金剛經的智言慧語</w:t>
      </w:r>
      <w:r>
        <w:t>—</w:t>
      </w:r>
      <w:r>
        <w:t xml:space="preserve">而心中若無其事，湛然凝寂，不為所動　　（第二五九集）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29-513-0259 </w:t>
      </w:r>
    </w:p>
    <w:p w14:paraId="1EA25DE6" w14:textId="77777777" w:rsidR="004E0D10" w:rsidRDefault="004E0D10">
      <w:pPr>
        <w:pStyle w:val="a3"/>
      </w:pPr>
      <w:r>
        <w:t xml:space="preserve">　　【而心中若無其事，湛然凝寂，不為所動。】</w:t>
      </w:r>
      <w:r>
        <w:t xml:space="preserve"> </w:t>
      </w:r>
    </w:p>
    <w:p w14:paraId="55F900B1" w14:textId="77777777" w:rsidR="004E0D10" w:rsidRDefault="004E0D10">
      <w:pPr>
        <w:pStyle w:val="a3"/>
      </w:pPr>
      <w:r>
        <w:t xml:space="preserve">　　這就不是輪迴心，就不是輪迴業。心裡面怎麼樣呢？乾乾淨淨，一塵不染，若無其事，每天認真努力在做，做了怎麼樣？沒事！這樣做，很快樂，不疲不倦，你不會感覺得很累。一般人做事，做一點事他都感覺到疲倦，感覺到累了。為什麼累？他執著分別，我今天做了好多好多事，那怎麼不累！當然就累了。菩薩一天做那麼多事，沒做、沒事，沒有事，他怎麼會累！</w:t>
      </w:r>
      <w:r>
        <w:t xml:space="preserve"> </w:t>
      </w:r>
    </w:p>
    <w:p w14:paraId="4C9C72B9" w14:textId="77777777" w:rsidR="004E0D10" w:rsidRDefault="004E0D10">
      <w:pPr>
        <w:pStyle w:val="a3"/>
      </w:pPr>
      <w:r>
        <w:t xml:space="preserve">　　我們常常勸人，尤其年歲大的人，要多休息，實在講休息都累。為什麼休息會累？在打妄想，身休息了，念頭沒休息，所以他還是累，還是會疲倦；最要緊的是要念頭休息。心清淨了，這個身一天到晚做，做再多都不累。這些事情，諸位同修你不妨試驗試驗，就能體會到了。這是真的，你會做得精神飽滿，甚至於晚上不睡覺的做，都不會累，愈做愈快樂。如果你不相信，我舉個很淺顯的例子，年輕人跳舞，跳上兩天兩夜，他歡喜，他不累。還有人打麻將，打個通宵，他也不累，那是什麼？精神專注，他也沒有別的妄想，他打牌要是打妄想的話，他要輸錢，所以他也集中精力，也入了三昧，他也行。不過那個不究竟，那個心裡還是有念，不過他的念集中了，他不是很多的妄念，他集中，只有一個妄念、幾個妄念，他妄念少了，所以他能夠不疲不厭。如果一個妄念都沒有了，那個精神飽滿，那個不會疲倦的。所以許多人覺得：我讀《無量壽經》，一本念不下去，會很累。來跟我說。我說：那怎麼辦？好了，你就分幾段念，一次念一小段吧！這沒有法子，這證明妄想太多了。他一說這個話，我就曉得，妄想太多了。一部經，初學的人兩個小時，兩個小時的定力都沒有，你才曉得他的妄念多少！這個病很嚴重，一定要克服。</w:t>
      </w:r>
      <w:r>
        <w:t xml:space="preserve"> </w:t>
      </w:r>
    </w:p>
    <w:p w14:paraId="28E9F6AE" w14:textId="77777777" w:rsidR="004E0D10" w:rsidRDefault="004E0D10">
      <w:pPr>
        <w:pStyle w:val="a3"/>
      </w:pPr>
      <w:r>
        <w:t xml:space="preserve">　　要學著心中若無其事，要真正放得下。放下從哪裡放起？佛在經教裡教導我們很多，從你執著最重的放起。譬如我們對財看得很重，我們就從財先下手；我們名看得很重，你就從名先下手。每個人的狀況都不相同，每個人的病情不一樣，哪一個病最重，就從那個地方下手。一般講起來，把財看得重的人是比較多一點，可是也不一定。譬如我們從前在台灣，道安老法師的確不貪財，財看得很輕，道安法師名看得很重。所以有人就騙他，組一個公司請他作董事長，他很高興。董事長要出錢，他的錢馬上就拿出來，被人騙去了。哪一個毛病重，從哪一個毛病下手，把它捨掉、把它斷掉，心中若無其事。所以這個若無其事，這裡頭境界也有淺深廣狹不同。我們要知道，自己哪個毛病重，從哪個地方下手，捨！捨，他的心就清淨了。</w:t>
      </w:r>
      <w:r>
        <w:t xml:space="preserve"> </w:t>
      </w:r>
    </w:p>
    <w:p w14:paraId="32A93206" w14:textId="77777777" w:rsidR="004E0D10" w:rsidRDefault="004E0D10">
      <w:pPr>
        <w:pStyle w:val="a3"/>
      </w:pPr>
      <w:r>
        <w:t xml:space="preserve">　　「湛然凝寂」，這是功夫成就了。湛然是比喻，像清水一樣，水很清，沒有污染，很清很乾淨，沒有波浪。水在平的時候，在定的時候，這是湛然凝寂。「不為所動」，不會再被境界所動。從前我貪財，現在再多的金銀財寶在面前，不動心了，這就成功了。所以心要不動，事情要做。心不動，就是佛心、菩薩心；你所做的一切事業叫菩薩事業，就不是輪迴業。心一動，還有一點點分別執著、貪瞋痴慢，那是輪迴心，所做的佛事都是輪迴業，何況世間的什麼善事、惡事，那不必說了；關鍵就在這一點，真的差之毫釐，失之千里。「此即是不取法相的真實義。」不取法相，不取非法相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0CB5" w14:textId="77777777" w:rsidR="004E0D10" w:rsidRDefault="004E0D10" w:rsidP="004E0D10">
      <w:r>
        <w:separator/>
      </w:r>
    </w:p>
  </w:endnote>
  <w:endnote w:type="continuationSeparator" w:id="0">
    <w:p w14:paraId="106BADBD" w14:textId="77777777" w:rsidR="004E0D10" w:rsidRDefault="004E0D10" w:rsidP="004E0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DEB99" w14:textId="77777777" w:rsidR="004E0D10" w:rsidRDefault="004E0D10" w:rsidP="004E0D10">
      <w:r>
        <w:separator/>
      </w:r>
    </w:p>
  </w:footnote>
  <w:footnote w:type="continuationSeparator" w:id="0">
    <w:p w14:paraId="1403D238" w14:textId="77777777" w:rsidR="004E0D10" w:rsidRDefault="004E0D10" w:rsidP="004E0D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10"/>
    <w:rsid w:val="004E0D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063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0D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0D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0D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0D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