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6C7A" w14:textId="77777777" w:rsidR="00ED1EBD" w:rsidRDefault="00ED1EBD">
      <w:r>
        <w:t>金剛經的智言慧語</w:t>
      </w:r>
      <w:r>
        <w:t>—</w:t>
      </w:r>
      <w:r>
        <w:t xml:space="preserve">故教大心初學者　　（第二八Ｏ集）　　</w:t>
      </w:r>
      <w:r>
        <w:t>1995/5</w:t>
      </w:r>
      <w:r>
        <w:t xml:space="preserve">　　新加坡佛教居士林（節錄自金剛般若研習報告</w:t>
      </w:r>
      <w:r>
        <w:t>09-023-0021</w:t>
      </w:r>
      <w:r>
        <w:t>集）　　檔名：</w:t>
      </w:r>
      <w:r>
        <w:t xml:space="preserve">29-513-0280 </w:t>
      </w:r>
    </w:p>
    <w:p w14:paraId="0E955C11" w14:textId="77777777" w:rsidR="00ED1EBD" w:rsidRDefault="00ED1EBD">
      <w:pPr>
        <w:pStyle w:val="a3"/>
      </w:pPr>
      <w:r>
        <w:t xml:space="preserve">　　【故教大心初學者】</w:t>
      </w:r>
      <w:r>
        <w:t xml:space="preserve"> </w:t>
      </w:r>
    </w:p>
    <w:p w14:paraId="12F9A031" w14:textId="77777777" w:rsidR="00ED1EBD" w:rsidRDefault="00ED1EBD">
      <w:pPr>
        <w:pStyle w:val="a3"/>
      </w:pPr>
      <w:r>
        <w:t xml:space="preserve">　　大心，前面也講得很詳細，都必須要好好的記住。當然更重要的，我們自己要發大心，發大心幫助一切眾生破迷開悟，圓成佛道。今天要講圓滿成佛，實在說包括我們自己在內，除了求生淨土之外，沒有第二個路子你在一生當中能夠成佛。所以破迷開悟，老實念佛求生淨土，這樣真的是自度度他，這是真正發的大心。我們的大心沒發出來，大心發出來之後，相不一樣了，就是你所表現的不相同了，那叫真大，沒有自己了。起心動念都為一切眾生著想，不會再為自己著想了；所作所為也為一切眾生著想，不會為自己做了，都為一切眾生，他這個氣象完全不相同，這是大心真正發出來了。發大心必定得諸佛護念，必定得一切善神擁護，這是一定道理。尤其是在我們這個時代，這個時代迷的人多，覺悟的人少，發大心的人更少。所以一下發了大心，諸佛菩薩感覺到希有，就把你當寶貝看待了。在中國隋唐時候，發大心的人太多太多了，不希奇，太多了，祖師大德、善知識出現得太多太多了，到處都是。現在沒有，走遍全世界看不到；你要是發了，那還得了，你變成所有一切諸佛如來的獨生子，那不得了！那個就不一樣。所以得到諸佛護念，這些菩薩、善神的加持非常顯著。我們在這個時代，知道事實狀況，更要認真努力發大心。不要以為我的根性</w:t>
      </w:r>
      <w:r>
        <w:t xml:space="preserve">很劣、業障很重，這都是小事情。大心一發，再重的業障消掉了，愚痴會變成聰明。你為什麼會愚痴？業障重，你才愚痴；業障消掉了，你自己本性裡頭的般若智慧光明，它就往外放光，自然就聰明了。只要如理如法的修學，沒有難事。如理，一定要依照經典上所講的道理，不可以違背這個道理。依照經典上講的方法，你去做，那個效果很快就能收到。這是教發大心，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F0DD1" w14:textId="77777777" w:rsidR="00ED1EBD" w:rsidRDefault="00ED1EBD" w:rsidP="00ED1EBD">
      <w:r>
        <w:separator/>
      </w:r>
    </w:p>
  </w:endnote>
  <w:endnote w:type="continuationSeparator" w:id="0">
    <w:p w14:paraId="630F20C1" w14:textId="77777777" w:rsidR="00ED1EBD" w:rsidRDefault="00ED1EBD" w:rsidP="00ED1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54B8" w14:textId="77777777" w:rsidR="00ED1EBD" w:rsidRDefault="00ED1EBD" w:rsidP="00ED1EBD">
      <w:r>
        <w:separator/>
      </w:r>
    </w:p>
  </w:footnote>
  <w:footnote w:type="continuationSeparator" w:id="0">
    <w:p w14:paraId="0C78EBA9" w14:textId="77777777" w:rsidR="00ED1EBD" w:rsidRDefault="00ED1EBD" w:rsidP="00ED1E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BD"/>
    <w:rsid w:val="00ED1E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5DB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E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E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E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E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