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A424" w14:textId="77777777" w:rsidR="003B6F43" w:rsidRDefault="003B6F43">
      <w:r>
        <w:t>金剛經的智言慧語</w:t>
      </w:r>
      <w:r>
        <w:t>—</w:t>
      </w:r>
      <w:r>
        <w:t xml:space="preserve">的示無住以生信　　（第二九七集）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29-513-0297 </w:t>
      </w:r>
    </w:p>
    <w:p w14:paraId="67ABF562" w14:textId="77777777" w:rsidR="003B6F43" w:rsidRDefault="003B6F43">
      <w:pPr>
        <w:pStyle w:val="a3"/>
      </w:pPr>
      <w:r>
        <w:t xml:space="preserve">　　【的示無住以生信】</w:t>
      </w:r>
      <w:r>
        <w:t xml:space="preserve"> </w:t>
      </w:r>
    </w:p>
    <w:p w14:paraId="4AF197A1" w14:textId="77777777" w:rsidR="003B6F43" w:rsidRDefault="003B6F43">
      <w:pPr>
        <w:pStyle w:val="a3"/>
      </w:pPr>
      <w:r>
        <w:t xml:space="preserve">　　確確實實指示出本經的修行宗旨是無住，應無所住而生其心是無住，教我們一切都不能夠執著，我們要從這個地方建立信心。這是這一大段經文所說的。這一大段我們這個前面標的有數目字，這一段是第四十「結歸離相」，這個第四十，完全是依據江味農居士《金剛經講義》裡面的分科，這樣子我們看起來非常方便。第二卷是從第九節經文到第四十節，總共三十一小節經文，這是這麼一大段。這一大段裡面，又分為三個中段。第一個中段，從第九節經文到二十三節，世尊明白為我們指示出來，也就是明白的答覆須菩提尊者兩個問題。尊者所問：發菩提心的人，應云何住？云何降伏其心？世尊在這裡為我們答覆，他的答覆先答覆降伏。佛告訴我們，應該要發離相之心，你要發這個心，離一切相。離相，前面我們讀了很多，不是把相不要了，不是把相消滅掉，不是的，離是從哪裡離？也不是把相遠遠的，你這個搞法就完全錯了！心裡頭不要執著；相沒有妨礙，心裡頭不能執著。換句話說，我們在一切時、一切處，保持自己心地的清淨，一塵不染，就像禪宗六祖所說的：「本來無一物，何處惹塵埃」，做到這個就行了！所以五祖跟六祖講《金剛經》，講到應無所住，他就恍然大悟，為什麼？他那個心乾淨，本來無一物，跟《金剛經》講的完全相同</w:t>
      </w:r>
      <w:r>
        <w:t>，只說了幾句，正中下懷，那底下就不要說了，道理在此地。我們今天心裡面就像垃圾桶一樣，拉里拉雜東西太多，妄想分別執著、憂慮、牽掛，無量無邊，這個事情就很麻煩了！佛教給我們離，是離這個東西。把心裡面那些妄想執著、憂慮、牽掛，把它離掉。我們道理明白了，曉得應該要這樣做。</w:t>
      </w:r>
      <w:r>
        <w:t xml:space="preserve"> </w:t>
      </w:r>
    </w:p>
    <w:p w14:paraId="3152CBF6" w14:textId="77777777" w:rsidR="003B6F43" w:rsidRDefault="003B6F43">
      <w:pPr>
        <w:pStyle w:val="a3"/>
      </w:pPr>
      <w:r>
        <w:t xml:space="preserve">　　從哪裡下手？佛在經上教給我們：行於布施。布施就是捨，這個東西跟治病一樣，我們身上有很多病，不只一種病，一種病是好治，好多病就難治了。難治不治不行，不治要命！那應該怎麼治法？這種常識大家都曉得，先治最嚴重的，哪一種病對我們生命有威脅、有危險的，先治它，其他小病慢慢再治。我們學佛斷煩惱亦復如是。我們的煩惱歸納起來，不外乎貪瞋痴慢，還有個懷疑，對聖教的懷疑，貪瞋痴慢疑，不外乎這幾大類。如果我們這幾種病統統都有，全都有，哪一種重？如果我們貪心重，就先斷貪；瞋恚心重，就先斷瞋恚，揀重的先治。貪裡頭很多，貪財、貪名、貪色，甚至於貪佛法，貪的東西很多！哪一個毛病最嚴重的，就先對它。把財看得太重了，所有一切法裡看得第一重要，你就從這裡下手，你就捨財，用這種方法來對治。行於布施，主要是教給我們對治煩惱的方法，恢復自性清淨心的方法，這就是降伏。</w:t>
      </w:r>
      <w:r>
        <w:t xml:space="preserve"> </w:t>
      </w:r>
    </w:p>
    <w:p w14:paraId="5067795A" w14:textId="77777777" w:rsidR="003B6F43" w:rsidRDefault="003B6F43">
      <w:pPr>
        <w:pStyle w:val="a3"/>
      </w:pPr>
      <w:r>
        <w:t xml:space="preserve">　　佛說了降伏，實際上把那個住也就包含在其中了。因為降伏跟住，兩樁事實際上是一樁事情，你降伏了，自然你就懂得什麼叫住，住是無住。不住於相，那就叫正住。諸位想想看，你不住於相，你住到哪裡去了。不住於相就是性，真是明心見性的一條巧妙的道路。性不要去找，離了相就是性，去掉妄就是真。這是經上說得很詳細，也很透徹，也講得很有味道。我們在古大德註解當中，江味農居士將它整理歸納、分類，我們得到許多的啟示，得到許多的利益。</w:t>
      </w:r>
      <w:r>
        <w:t xml:space="preserve"> </w:t>
      </w:r>
    </w:p>
    <w:p w14:paraId="2CA75B7F" w14:textId="77777777" w:rsidR="003B6F43" w:rsidRDefault="003B6F43">
      <w:pPr>
        <w:pStyle w:val="a3"/>
      </w:pPr>
      <w:r>
        <w:t xml:space="preserve">　　第二個中段講生信，這個經文也非常的清楚。須菩提尊者聽到佛的教誨，離相、布施、空有兩邊不住，這就是正住，這就是降伏。他明白了，唯恐我們大眾聽了佛的</w:t>
      </w:r>
      <w:r>
        <w:lastRenderedPageBreak/>
        <w:t>說法，不能接受，不能相信，所以就提出問題請教世尊，有沒有人聽到佛所說的，能生實信？他那個信重要的是真信。佛的答覆很好，教他不可以這樣說，不可以這麼說；換句話說，你不能這樣想法。也就是說，你不能瞧不起大眾。大眾當中，世尊講，如來滅後，後五百年，如來滅度後，後五百年，這是前面說過，就是第五個五百年，換句話說，就是指我們現在這個末法時期，佛講有持戒修福者，他對於佛所講的，能生實信。在這個時代去佛二千五百年之後，還有人能夠真正相信，何況當時在座的那些大眾。世尊並不僅指當時與會的大眾，要說出五五百年之後，這個話的意思很深！佛要不這麼說，我們今天看了《金剛經》，是為那個時候的人，為正法人說的，不是為我們說的，我們的信心都沒有了。他說了一個後五百年，還持戒修福，還能生實信，這就是對我們講的。我們聽到這個話，信心生起來了，想想我有資格，我很老實，我很守規矩，我也肯修善，也肯斷惡，那就是世尊所講的標準。確實如此，尤其在現在這個時代，我們看看這個世界上許許多多國家地區，守法愈來愈少了。大家都不願意守法，都不願意守規矩，認為守規矩那個人，那種老實人，是沒用的人；真正是精明能幹的人，他不守規矩，那個叫聰明人，還老老實實，愚痴人！他們</w:t>
      </w:r>
      <w:r>
        <w:t>看我們是愚痴人。還相信因果報應，因果報應落伍了，現在是什麼時代，都太空時代了，你還去講斷惡修善，他們聽都不要聽。我們聽了還生歡喜心，聽了還很高興，還認真去做，佛說的，這就是《金剛經》的當機者。</w:t>
      </w:r>
      <w:r>
        <w:t xml:space="preserve"> </w:t>
      </w:r>
    </w:p>
    <w:p w14:paraId="2B6DDCE6" w14:textId="77777777" w:rsidR="003B6F43" w:rsidRDefault="003B6F43">
      <w:pPr>
        <w:pStyle w:val="a3"/>
      </w:pPr>
      <w:r>
        <w:t xml:space="preserve">　　世尊不但這麼給我們說，而且說出福德不可思議，這是在第二段落裡面。這個說法我們聽了之後，這經上講的，種諸善根，無量福德。凡夫沒有證果、沒有開悟，最重視的就是福德。如果我們依照這個經修行，得不到福德，那個修行的興趣就沒有了，所以世尊多說一些福德，使我們對這個經典能夠發生歡喜心，這個經典確實增加了攝受人心的功能，依照這個方法修行得無量的福德。不想開悟的人，不想證果的人，不想了生死的人，聽說有福德可得，他也來了，他來了，真的會得到，得到的超過他想像之外！而且得的是真實的福德，然後把它結歸到中道，這就講即非是名。這是我們在這個地方，第一次看到的。後面這樣的句子就很多了，結歸中道。</w:t>
      </w:r>
      <w:r>
        <w:t xml:space="preserve"> </w:t>
      </w:r>
    </w:p>
    <w:p w14:paraId="30C01B27" w14:textId="77777777" w:rsidR="003B6F43" w:rsidRDefault="003B6F43">
      <w:pPr>
        <w:pStyle w:val="a3"/>
      </w:pPr>
      <w:r>
        <w:t xml:space="preserve">　　佛與須菩提尊者，一問一答當中，問的話，答的話，都含無量義，字字句句我們都要細心去體會，才能夠發明；發是發現，明是明白。經義無限的深廣，從我們今天初發心一直到成佛，那個意思不盡。所以大家讀誦受持，讀誦是第一個，讀誦要以真誠心、清淨心、恭敬心去讀，讀一遍有一遍的悟處，讀兩遍有兩遍的悟處，那就慢慢有得悟了。悟不盡的，悟不完的，才知道這個經的妙處，都是真話。江味農居士在《金剛經》上用了四十年的時間，他所悟出來的也是大海之一滴而已，這一滴真的給一般人來講，一生受用無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25A49" w14:textId="77777777" w:rsidR="003B6F43" w:rsidRDefault="003B6F43" w:rsidP="003B6F43">
      <w:r>
        <w:separator/>
      </w:r>
    </w:p>
  </w:endnote>
  <w:endnote w:type="continuationSeparator" w:id="0">
    <w:p w14:paraId="69F286E8" w14:textId="77777777" w:rsidR="003B6F43" w:rsidRDefault="003B6F43" w:rsidP="003B6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4A23" w14:textId="77777777" w:rsidR="003B6F43" w:rsidRDefault="003B6F43" w:rsidP="003B6F43">
      <w:r>
        <w:separator/>
      </w:r>
    </w:p>
  </w:footnote>
  <w:footnote w:type="continuationSeparator" w:id="0">
    <w:p w14:paraId="47F99999" w14:textId="77777777" w:rsidR="003B6F43" w:rsidRDefault="003B6F43" w:rsidP="003B6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43"/>
    <w:rsid w:val="003B6F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C5B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F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F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F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F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