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B926" w14:textId="77777777" w:rsidR="00DA0001" w:rsidRDefault="00DA0001">
      <w:r>
        <w:t>金剛經的智言慧語</w:t>
      </w:r>
      <w:r>
        <w:t>—</w:t>
      </w:r>
      <w:r>
        <w:t xml:space="preserve">菩薩修因時，六度萬行，一一功行，回向淨土。所謂願以此功德，莊嚴佛淨土是也　　（第三一九集）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29-513-0319 </w:t>
      </w:r>
    </w:p>
    <w:p w14:paraId="497FC417" w14:textId="77777777" w:rsidR="00DA0001" w:rsidRDefault="00DA0001">
      <w:pPr>
        <w:pStyle w:val="a3"/>
      </w:pPr>
      <w:r>
        <w:t xml:space="preserve">　　【菩薩修因時，六度萬行，一一功行，回向淨土。所謂願以此功德，莊嚴佛淨土是也。】</w:t>
      </w:r>
      <w:r>
        <w:t xml:space="preserve"> </w:t>
      </w:r>
    </w:p>
    <w:p w14:paraId="459285AA" w14:textId="77777777" w:rsidR="00DA0001" w:rsidRDefault="00DA0001">
      <w:pPr>
        <w:pStyle w:val="a3"/>
      </w:pPr>
      <w:r>
        <w:t xml:space="preserve">　　前面一再告訴我們要離相，迴向是一個離相的善巧方便，也就是說，是一個很好的巧妙方法。因為我們都著相，我們修的功德都著相，佛教我們迴向，所修的功德我都不要，統統送給大家，我的功德不要，都送給大家；離相、不著相，迴向是這個意思。大經上佛說過，教給我們迴向三處。第一是「迴向菩提」，也就是我們學佛什麼都不求，只求智慧。般若就是智慧，唯有智慧才能解決一切問題。智慧是究竟圓滿，不但我們現前生活上的問題，它能解決；生死輪迴的問題，它能解決；證無生法忍，它能解決；成圓滿佛果，它也能解決。佛教給我們求這個，不可以求別的。因此，世尊說法四十九年，說般若智慧幾乎用了一半的時間，二十二年。三種迴向裡面，教給我們迴向菩提，有道理。</w:t>
      </w:r>
      <w:r>
        <w:t xml:space="preserve"> </w:t>
      </w:r>
    </w:p>
    <w:p w14:paraId="211EA666" w14:textId="77777777" w:rsidR="00DA0001" w:rsidRDefault="00DA0001">
      <w:pPr>
        <w:pStyle w:val="a3"/>
      </w:pPr>
      <w:r>
        <w:t xml:space="preserve">　　第二是「迴向眾生」。因為你所修的，裡頭有福有慧，這前面講過，有福有慧。慧是自己要求的，福給眾生去享，這個好！福不要自己享，人一享福就會享得迷惑顛倒，那個福報就像酒一樣，一享是如醉如痴，那個麻煩就大了，那個麻煩就非常非常大。所以佛菩薩、阿羅漢，真的，經上講的，他們有無量福德，他為什麼不享？為什麼釋迦牟尼佛還三衣一缽，天天到外面托缽，他為什麼不享福？佛的福報天上人間沒有能跟他相比的，他天天還托缽。這豈不是把迴向眾生做給我們看，他說的話不是假話，沒有騙我們。佛是確確實實把這個福報給我們一切眾生共享，分給我們享。這當中最深的意思，示範給我們看。我們今天講物質的享受，決定不是一個好事情。物欲，這裡頭能叫你產生欲望，能夠把你的貪瞋痴勾引出來，這個物質欲望在外面誘惑，把你裡面的貪瞋痴勾出來，那個事情就麻煩了，決定叫你墮落，這是很可怕的一樁事情。</w:t>
      </w:r>
      <w:r>
        <w:t xml:space="preserve"> </w:t>
      </w:r>
    </w:p>
    <w:p w14:paraId="2FE25027" w14:textId="77777777" w:rsidR="00DA0001" w:rsidRDefault="00DA0001">
      <w:pPr>
        <w:pStyle w:val="a3"/>
      </w:pPr>
      <w:r>
        <w:t xml:space="preserve">　　釋迦牟尼佛在世，從來沒有建一個道場。我們看看《大藏經》，看看原始的佛教，世尊的生活方式，日中一食，樹下一宿。這個經是在祇樹給孤獨園講的，這個道場不是佛的，是給孤獨長者的。佛到這個地方來，供養佛，請佛住在這個地方講經說法，給佛、佛的弟子們使用，產權是給孤獨長者的，給孤獨長者沒有把這個地方送給釋迦牟尼佛，沒有！你們諸位想想，為什麼？釋迦牟尼佛出家了，如果再送他一個家，他不又回家了嗎？大錯特錯了，他就回家去了，他又有了一個家，哪有這種道理？這個我們要曉得。佛教傳到中國來，我們國家建了不少道場，你看到有很多古寺院，匾額上題敕建，就是國家建的。也有少數是地方上長者們他們建的，他們在地方上有聲望、有財富、有地位，感佛之恩，建的道場，禮請法師到這邊來住持弘法利生。等於說好像他們建學校，他們是董事會管理這個地方，請法師就是聘請教員，聘請一個校長到這個地方來辦學，產權是他們的。從前出家人很好，對寺廟的一些雜務事情不管的，所有權的人你們來管，哪個地方破損了，你們去修理，出家人不操這個心。一直到晚近，佛教變質了，出家人有道場、有家了，出了一個小家，入了一個大家。</w:t>
      </w:r>
      <w:r>
        <w:t xml:space="preserve"> </w:t>
      </w:r>
    </w:p>
    <w:p w14:paraId="1829AB62" w14:textId="77777777" w:rsidR="00DA0001" w:rsidRDefault="00DA0001">
      <w:pPr>
        <w:pStyle w:val="a3"/>
      </w:pPr>
      <w:r>
        <w:lastRenderedPageBreak/>
        <w:t xml:space="preserve">　　說實在話，最近大概有四個人找我想出家，我都拒絕了。為什麼？我不害你，你在家修行好修行，因為你那個家小，你出家這個大家不好修行，人眾太多相處很困難，煩惱很多，意見很多，這個要知道。你仔細觀察，我們這個時代，在家人修行成就比出家人高，在家修行成就的人數比出家人多。黃念祖居士過去講經說了一個笑話，實際上是真的，釋迦牟尼佛當年在世，大眾在一起聚會，排班，排這個座位，出家比丘排第一，比丘尼排第二，在家的優婆塞排第三，優婆夷排第四，在家女眾是最後，排第四。現在這個時代顛倒了，在家女眾排第一，你看看道場在家女眾最多，在家男眾排第二，出家女眾排第三，出家男眾排最後，末法整個顛倒了，他說這個實在講不是笑話，這真的是事實。論發心、論修行、論成就，也是這四個順序。這個事實我們不可以不知道，如果大家真的明白，真的搞清楚，你就不會想出家，你就老老實實在家念佛修行，一定有成就。出家相當不容易，出家要吃人不能吃的苦頭，要忍人不能忍的那些境界，很不是個容易事情。</w:t>
      </w:r>
      <w:r>
        <w:t xml:space="preserve"> </w:t>
      </w:r>
    </w:p>
    <w:p w14:paraId="11A07F75" w14:textId="77777777" w:rsidR="00DA0001" w:rsidRDefault="00DA0001">
      <w:pPr>
        <w:pStyle w:val="a3"/>
      </w:pPr>
      <w:r>
        <w:t xml:space="preserve">　　如果論弘法利生，在家不輸給出家，你看我們這個道場，居士林，這在家的。居士林我看看他們董事會裡面董事，沒有出家人，都是在家人，從他們林長到理事都是在家人。在家人做佛教事業弘法利生，成就相當輝煌，我們在許許多多地區、國家都曾經看到。在台灣，像過去台中李炳南老居士；現在的加拿大馮公夏老居士；在泰國，都有很了不起的在家的大德、在家的菩薩主持佛法。所以不要誤會，認為修行一定要出家，出家才能成就，這個觀念是錯誤的。也有人問：你既然這樣說法，你為什麼要出家？我就跟他講，我沒有出家，我沒有家，沒有家出什麼家？我沒有家，在台灣我一個人，沒有家。我很喜歡這個衣服，穿起來很舒服、很自在。這是講到迴向，迴向眾生，這個道理非常之深，非常之廣。</w:t>
      </w:r>
      <w:r>
        <w:t xml:space="preserve"> </w:t>
      </w:r>
    </w:p>
    <w:p w14:paraId="55466F77" w14:textId="77777777" w:rsidR="00DA0001" w:rsidRDefault="00DA0001">
      <w:pPr>
        <w:pStyle w:val="a3"/>
      </w:pPr>
      <w:r>
        <w:t xml:space="preserve">　　第三個迴向，「迴向實際」，實際就是真如本性，我們要證的。所修的一切功德迴向這三處。迴向實際就是明心見性，其他我都不要，我們所求的，明心見性而已，那就對了。這個樣子，你身心世界自然就放下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A60BD" w14:textId="77777777" w:rsidR="00DA0001" w:rsidRDefault="00DA0001" w:rsidP="00DA0001">
      <w:r>
        <w:separator/>
      </w:r>
    </w:p>
  </w:endnote>
  <w:endnote w:type="continuationSeparator" w:id="0">
    <w:p w14:paraId="498BA3AC" w14:textId="77777777" w:rsidR="00DA0001" w:rsidRDefault="00DA0001" w:rsidP="00DA0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6EE5" w14:textId="77777777" w:rsidR="00DA0001" w:rsidRDefault="00DA0001" w:rsidP="00DA0001">
      <w:r>
        <w:separator/>
      </w:r>
    </w:p>
  </w:footnote>
  <w:footnote w:type="continuationSeparator" w:id="0">
    <w:p w14:paraId="2617EBCC" w14:textId="77777777" w:rsidR="00DA0001" w:rsidRDefault="00DA0001" w:rsidP="00DA0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01"/>
    <w:rsid w:val="00DA00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05E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00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00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00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00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