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1A09" w14:textId="77777777" w:rsidR="00DE289B" w:rsidRDefault="00DE289B">
      <w:r>
        <w:t>金剛經的智言慧語</w:t>
      </w:r>
      <w:r>
        <w:t>—</w:t>
      </w:r>
      <w:r>
        <w:t xml:space="preserve">經云不住色等，又云生心，以示發菩提心者，不應住於塵相，非令心如死水也　　（第三三一集）　　</w:t>
      </w:r>
      <w:r>
        <w:t>1995/5</w:t>
      </w:r>
      <w:r>
        <w:t xml:space="preserve">　　新加坡佛教居士林（節錄自金剛般若研習報告</w:t>
      </w:r>
      <w:r>
        <w:t>09-023-0026</w:t>
      </w:r>
      <w:r>
        <w:t>集）　　檔名：</w:t>
      </w:r>
      <w:r>
        <w:t xml:space="preserve">29-513-0331 </w:t>
      </w:r>
    </w:p>
    <w:p w14:paraId="31A7AC27" w14:textId="77777777" w:rsidR="00DE289B" w:rsidRDefault="00DE289B">
      <w:pPr>
        <w:pStyle w:val="a3"/>
      </w:pPr>
      <w:r>
        <w:t xml:space="preserve">　　【經云不住色等，又云生心，以示發菩提心者，不應住於塵相，非令心如死水也。】</w:t>
      </w:r>
      <w:r>
        <w:t xml:space="preserve"> </w:t>
      </w:r>
    </w:p>
    <w:p w14:paraId="088428B1" w14:textId="77777777" w:rsidR="00DE289B" w:rsidRDefault="00DE289B">
      <w:pPr>
        <w:pStyle w:val="a3"/>
      </w:pPr>
      <w:r>
        <w:t xml:space="preserve">　　這一段的開示很重要，有很多修定的人錯了，認為什麼？定中的境界，一念不生了，那就叫定，那個錯了。佛法裡面講一念不生，是講妄念，妄念不生，他有正念。一念不生的時候，一個妄念都不生，他還有正念，可見得他不是沒有念，他有正念，正念不是妄念。正念是什麼？正念是無念，無念就是不執著的念，一切都不執著，那個叫正念，不是沒有念；沒有念，外面相就沒有了。相從哪來的？相從念頭生的。佛在大經裡常講：一切法從心想生。心沒有想，哪來的相？十法界都是從心想生的，西方極樂世界也是從心想生的，想西方極樂世界，極樂世界就現前，一切法從心想生。所以，不可以叫心如死水，心如死水那叫無想定，無想定實在講也很難修，修成了之後，他的果報在四禪，四禪有個無想天，專收無想定的人，無想定成功就都到那裡去報到去了，那個天我們佛法叫做外道天。學佛，好心學佛了，最後學成外道，真冤枉！真的好不容易！如果拿那個定、那個心來念佛，給諸位說，上上品往生，馬上就花開見佛。一念之差，就是前面所講的道心惟微，你看那麼一點點，果報相差太遠太遠了。所以這是無住又說生心，道理在此地。是教我們要活活潑潑的去做，決不是死呆板的，雖然去做，心裡頭乾乾淨淨，一塵不染，這個快樂。心裡染著就</w:t>
      </w:r>
      <w:r>
        <w:t xml:space="preserve">是六道輪迴，心地不染著，超越六道輪迴。如果超越六道輪迴，什麼都不做是小乘，墮到空裡面去了；一切都做，大乘菩薩，廣度眾生。所以說穿衣吃飯，點點滴滴，統統都是廣度眾生，度盡虛空遍法界一切眾生，你看這個範圍多廣多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5DB79" w14:textId="77777777" w:rsidR="00DE289B" w:rsidRDefault="00DE289B" w:rsidP="00DE289B">
      <w:r>
        <w:separator/>
      </w:r>
    </w:p>
  </w:endnote>
  <w:endnote w:type="continuationSeparator" w:id="0">
    <w:p w14:paraId="4AEBA809" w14:textId="77777777" w:rsidR="00DE289B" w:rsidRDefault="00DE289B" w:rsidP="00DE2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AC835" w14:textId="77777777" w:rsidR="00DE289B" w:rsidRDefault="00DE289B" w:rsidP="00DE289B">
      <w:r>
        <w:separator/>
      </w:r>
    </w:p>
  </w:footnote>
  <w:footnote w:type="continuationSeparator" w:id="0">
    <w:p w14:paraId="5D64F121" w14:textId="77777777" w:rsidR="00DE289B" w:rsidRDefault="00DE289B" w:rsidP="00DE28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89B"/>
    <w:rsid w:val="00DE28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5F60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28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28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28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28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