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88F6" w14:textId="77777777" w:rsidR="00982583" w:rsidRDefault="00982583">
      <w:r>
        <w:t>金剛經的智言慧語</w:t>
      </w:r>
      <w:r>
        <w:t>—</w:t>
      </w:r>
      <w:r>
        <w:t xml:space="preserve">不應住色生心，不應住聲香味觸法生心　　（第三三四集）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29-513-0334 </w:t>
      </w:r>
    </w:p>
    <w:p w14:paraId="1F2D1026" w14:textId="77777777" w:rsidR="00982583" w:rsidRDefault="00982583">
      <w:pPr>
        <w:pStyle w:val="a3"/>
      </w:pPr>
      <w:r>
        <w:t xml:space="preserve">　　【不應住色生心，不應住聲香味觸法生心。】</w:t>
      </w:r>
      <w:r>
        <w:t xml:space="preserve"> </w:t>
      </w:r>
    </w:p>
    <w:p w14:paraId="1ED13FEC" w14:textId="77777777" w:rsidR="00982583" w:rsidRDefault="00982583">
      <w:pPr>
        <w:pStyle w:val="a3"/>
      </w:pPr>
      <w:r>
        <w:t xml:space="preserve">　　這兩句話是《金剛經》的總綱領。「應無所住，而生其心」就是這兩句話的總結。無論修何法，參禪也好、學教也好、持咒也好、念佛也好，不管你修哪個法門，這是說的佛法，這個法裡頭還包括世間法。世間法裡面，不管你學哪一種學科，你在大學裡面所選的學系不一樣，你在社會上工作行業不一樣，都是法，也就是我在前面所說的，無論你是哪一種生活方式，無論你是從事於哪一種行業，行住坐臥不離這個，才有入處。入什麼？入佛菩薩的行列，入幸福快樂圓滿生活的系列，你入這個進去了，真的得大自在！而自性清淨心，才能透露出些消息。無論是佛法、世法，總而言之一句話，一定要把清淨心露出來，就在你生活當中，就在你工作當中，就在你事業當中，透出你的清淨心，你就不是凡夫了。換句話說，你就離開苦惱，離開煩惱，清淨心裡頭沒有煩惱，你就生智慧，你就超越六道輪迴，所以我說，往生西方極樂世界，上上品往生。所修之法，亦可望有成就之期。你所修的佛法有成就，你能得禪定，你能開智慧，你能修行證果，在世間法裡面，你能夠建功立業，成就你輝煌的事業，統統有幫助，你這才曉得《金剛經》的價值，才知道大乘佛法是無價之寶！我們稱它作法寶，這個是名副其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5DB5" w14:textId="77777777" w:rsidR="00982583" w:rsidRDefault="00982583" w:rsidP="00982583">
      <w:r>
        <w:separator/>
      </w:r>
    </w:p>
  </w:endnote>
  <w:endnote w:type="continuationSeparator" w:id="0">
    <w:p w14:paraId="3559FC41" w14:textId="77777777" w:rsidR="00982583" w:rsidRDefault="00982583" w:rsidP="00982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46E1" w14:textId="77777777" w:rsidR="00982583" w:rsidRDefault="00982583" w:rsidP="00982583">
      <w:r>
        <w:separator/>
      </w:r>
    </w:p>
  </w:footnote>
  <w:footnote w:type="continuationSeparator" w:id="0">
    <w:p w14:paraId="2FC83CE1" w14:textId="77777777" w:rsidR="00982583" w:rsidRDefault="00982583" w:rsidP="00982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83"/>
    <w:rsid w:val="009825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6FB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