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EBC4F" w14:textId="77777777" w:rsidR="00C360AB" w:rsidRDefault="00C360AB">
      <w:r>
        <w:t>金剛經的智言慧語</w:t>
      </w:r>
      <w:r>
        <w:t>—</w:t>
      </w:r>
      <w:r>
        <w:t xml:space="preserve">持此義以為人，則能胸襟曠達，不惹煩惱，而得自在。亦知謹言慎行，不錯因果，而無罣礙矣　　（第三七四集）　　</w:t>
      </w:r>
      <w:r>
        <w:t>1995/5</w:t>
      </w:r>
      <w:r>
        <w:t xml:space="preserve">　　新加坡佛教居士林（節錄自金剛般若研習報告</w:t>
      </w:r>
      <w:r>
        <w:t>09-023-0031</w:t>
      </w:r>
      <w:r>
        <w:t>集）　　檔名：</w:t>
      </w:r>
      <w:r>
        <w:t xml:space="preserve">29-513-0374 </w:t>
      </w:r>
    </w:p>
    <w:p w14:paraId="6F9AEE26" w14:textId="77777777" w:rsidR="00C360AB" w:rsidRDefault="00C360AB">
      <w:pPr>
        <w:pStyle w:val="a3"/>
      </w:pPr>
      <w:r>
        <w:t xml:space="preserve">　　【持此義以為人，則能胸襟曠達，不惹煩惱，而得自在。亦知謹言慎行，不錯因果，而無罣礙矣。】</w:t>
      </w:r>
      <w:r>
        <w:t xml:space="preserve"> </w:t>
      </w:r>
    </w:p>
    <w:p w14:paraId="25AF24A3" w14:textId="77777777" w:rsidR="00C360AB" w:rsidRDefault="00C360AB">
      <w:pPr>
        <w:pStyle w:val="a3"/>
      </w:pPr>
      <w:r>
        <w:t xml:space="preserve">　　持此義，《金剛經》上講的道理、方法。做人，我們這一生做人，守住《金剛經》上講的原理原則，你的胸襟當然大，我們講心量大。無我相、無人相、無眾生相、無壽者相，這個心量多大！心量一大，煩惱就沒有。煩惱從哪裡生的？煩惱從妄想執著裡頭生的。妄想執著放下，心地清淨廣大就跟虛空一樣，真自在，真快樂。這個方法好，煩惱要不要斷？不要斷，自然就沒有了，高級的修行方法。這是自己得的受用，也就是方東美先生所講的，「人生最高的享受」，這叫真實的受用。但是我們還沒有往生，我們身體還在人間，還要跟這些人，這些迷惑顛倒的人打成一團，還要跟他們再過日子，那用什麼態度？謹言慎行。謹言慎行就是恆順眾生，言語謹慎，行為是起心動念、一切造作都很謹慎。謹慎就是守規矩、守法，絕對不犯法，絕對不違規。國家的憲法，地方很多單行的法規，乃至於這個地區的風俗、道德觀念、習慣等等，我們自自然然都遵守、都尊重，跟這個社會就能和睦相處。雖然能恆順眾生，不錯因果，這是智慧。沒有智慧就會把因果搞錯，有智慧決定不錯因果。自己的心善、行善，幫助一切眾生斷惡修善，這就不錯因果，這樣生活就沒有罣礙。無罣礙就是自在，身心自在，快樂幸福。你在《金剛經》上得一點消息，就能夠在一生當</w:t>
      </w:r>
      <w:r>
        <w:t xml:space="preserve">中得到受用。由此可知，佛經不是隨便說的，佛經不是談玄說妙，很實用的，它確確實實可以落實在實際生活之中。這是講的，你懂得《金剛經》，你就會做人。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04F60" w14:textId="77777777" w:rsidR="00C360AB" w:rsidRDefault="00C360AB" w:rsidP="00C360AB">
      <w:r>
        <w:separator/>
      </w:r>
    </w:p>
  </w:endnote>
  <w:endnote w:type="continuationSeparator" w:id="0">
    <w:p w14:paraId="4DB7FCAB" w14:textId="77777777" w:rsidR="00C360AB" w:rsidRDefault="00C360AB" w:rsidP="00C360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7931B" w14:textId="77777777" w:rsidR="00C360AB" w:rsidRDefault="00C360AB" w:rsidP="00C360AB">
      <w:r>
        <w:separator/>
      </w:r>
    </w:p>
  </w:footnote>
  <w:footnote w:type="continuationSeparator" w:id="0">
    <w:p w14:paraId="6AFF8B21" w14:textId="77777777" w:rsidR="00C360AB" w:rsidRDefault="00C360AB" w:rsidP="00C360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0AB"/>
    <w:rsid w:val="00C360A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39531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60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60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60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60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