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D273" w14:textId="77777777" w:rsidR="00A57F58" w:rsidRDefault="00A57F58">
      <w:r>
        <w:t>金剛經的智言慧語</w:t>
      </w:r>
      <w:r>
        <w:t>—</w:t>
      </w:r>
      <w:r>
        <w:t xml:space="preserve">從何斷起。應知其則非，而離名字相。知其無所說，而離言說相　　（第三八五集）　　</w:t>
      </w:r>
      <w:r>
        <w:t>1995/5</w:t>
      </w:r>
      <w:r>
        <w:t xml:space="preserve">　　新加坡佛教居士林（節錄自金剛般若研習報告</w:t>
      </w:r>
      <w:r>
        <w:t>09-023-0032</w:t>
      </w:r>
      <w:r>
        <w:t>集）　　檔名：</w:t>
      </w:r>
      <w:r>
        <w:t xml:space="preserve">29-513-0385 </w:t>
      </w:r>
    </w:p>
    <w:p w14:paraId="457E556D" w14:textId="77777777" w:rsidR="00A57F58" w:rsidRDefault="00A57F58">
      <w:pPr>
        <w:pStyle w:val="a3"/>
      </w:pPr>
      <w:r>
        <w:t xml:space="preserve">　　【從何斷起。應知其則非，而離名字相。知其無所說，而離言說相。】</w:t>
      </w:r>
      <w:r>
        <w:t xml:space="preserve"> </w:t>
      </w:r>
    </w:p>
    <w:p w14:paraId="1AA013A9" w14:textId="77777777" w:rsidR="00A57F58" w:rsidRDefault="00A57F58">
      <w:pPr>
        <w:pStyle w:val="a3"/>
      </w:pPr>
      <w:r>
        <w:t xml:space="preserve">　　我們先說這一小段，這幾句。從哪裡斷起？從離名字相、離言說相、離心緣相。馬鳴菩薩在《起信論》裡為我們說的，跟《金剛經》完全相應，從這個地方下手。《金剛經》常講，這個句子裡頭「則非、是名」，這個句子很多。因此我們應該明瞭他所講的則非的意思，講則非都是從性體上所說的，性體上原來無有一物，所以不應該住相，不可以住相，而離名字相。名字有沒有？有，不著就對了，不要把這些名字放在心上。知道心是清淨的，心裡面本來無一物，為什麼要放一個名字在裡頭？放一個名字在裡面，心就不清淨，心就被污染。名字有，不能執著，名字有。現相也有，也不能執著，這個現相是剎那生滅；我們見的是相續相，實際上是剎那生滅，真正了不可得。所以不可以有一個念頭，「這是我所有的」，這是妄想，什麼是你所有的！真的是打妄想，那就是迷惑。覺悟的人，沒有這個念頭，知道無有一法是我所有的。不但我所有，我都沒有，我都沒有，哪來的我所有？我相、我見破了，這是病根徹底拔除了。</w:t>
      </w:r>
      <w:r>
        <w:t xml:space="preserve"> </w:t>
      </w:r>
    </w:p>
    <w:p w14:paraId="0A1F04CD" w14:textId="77777777" w:rsidR="00A57F58" w:rsidRDefault="00A57F58">
      <w:pPr>
        <w:pStyle w:val="a3"/>
      </w:pPr>
      <w:r>
        <w:t xml:space="preserve">　　這是說的世法，世法不執著，放下了。佛法呢？釋迦牟尼佛四十九年為我們所說的這些法如何，是不是真的？也不是真的。佛無有法可說，不但無有定法可說，佛無有法可說。「知其無所說，而離言說相。」佛法能不能執著？不能執著。為什麼？佛法也是緣生的，也是因緣生法，也是當體即空。佛教導我們，我們應該如何來運用佛法？就像過渡用的竹筏一樣，筏喻，我們應當要曉得，佛說法就像筏喻一樣，過河之後不要了。所以說「法尚應捨，何況非法」，佛法也不能執著。但是諸位要曉得，佛法我們要用它，不能執著它，執著就錯了。像這個世間所有一切法，我們可以用它，不能執著。我也常說，常常提起來勉勵同修，我們在這個世間，於所有一切法，我們要使用權，不要所有權，所有權是你的，使用權是我的，我多自在，我多快樂！我使用沒有煩惱，煩惱是你的，你所有的，那煩惱是你的。這個大講堂，他們蓋得這麼好，我們今天在這裡兩個小時，我兩個小時使用權，這個地方哪裡壞了、破了，燈壞了是他的事情，他的所有權，與我不相干。你能有這樣的一個觀念來過日子，哪有不快樂的事情？日子過得比哪個都舒服，比哪個都自在，心裡一點牽掛、憂慮、煩惱都沒有。為什麼都沒有？因為我什麼都沒有。你有所有的，你就有煩惱。你</w:t>
      </w:r>
      <w:r>
        <w:t xml:space="preserve">有憂慮、有牽掛，你就有生死輪迴。在家、出家都要保持這樣一個心態，把這個念頭轉變過來。一轉變過來，得失沒有了，一個人得失沒有了，煩惱至少去掉八成。世間人患得患失；無得亦無失，你說這個多自在。隨緣度日，隨緣就自在，就快樂！所以，法也要捨。知其無所說，而離言說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6224A" w14:textId="77777777" w:rsidR="00A57F58" w:rsidRDefault="00A57F58" w:rsidP="00A57F58">
      <w:r>
        <w:separator/>
      </w:r>
    </w:p>
  </w:endnote>
  <w:endnote w:type="continuationSeparator" w:id="0">
    <w:p w14:paraId="36C433CF" w14:textId="77777777" w:rsidR="00A57F58" w:rsidRDefault="00A57F58" w:rsidP="00A57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68682" w14:textId="77777777" w:rsidR="00A57F58" w:rsidRDefault="00A57F58" w:rsidP="00A57F58">
      <w:r>
        <w:separator/>
      </w:r>
    </w:p>
  </w:footnote>
  <w:footnote w:type="continuationSeparator" w:id="0">
    <w:p w14:paraId="54EAA9AB" w14:textId="77777777" w:rsidR="00A57F58" w:rsidRDefault="00A57F58" w:rsidP="00A57F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58"/>
    <w:rsid w:val="00A57F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C853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7F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7F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7F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7F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